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70" w:rsidRPr="00763470" w:rsidRDefault="00763470" w:rsidP="00763470">
      <w:pPr>
        <w:widowControl/>
        <w:shd w:val="clear" w:color="auto" w:fill="FFFFFF"/>
        <w:jc w:val="center"/>
        <w:outlineLvl w:val="0"/>
        <w:rPr>
          <w:rFonts w:ascii="方正小标宋简体" w:eastAsia="方正小标宋简体" w:hAnsi="仿宋" w:cs="宋体" w:hint="eastAsia"/>
          <w:b/>
          <w:bCs/>
          <w:w w:val="90"/>
          <w:kern w:val="36"/>
          <w:sz w:val="44"/>
          <w:szCs w:val="44"/>
        </w:rPr>
      </w:pPr>
      <w:bookmarkStart w:id="0" w:name="_GoBack"/>
      <w:r w:rsidRPr="00763470">
        <w:rPr>
          <w:rFonts w:ascii="方正小标宋简体" w:eastAsia="方正小标宋简体" w:hAnsi="仿宋" w:cs="宋体" w:hint="eastAsia"/>
          <w:b/>
          <w:bCs/>
          <w:w w:val="90"/>
          <w:kern w:val="36"/>
          <w:sz w:val="44"/>
          <w:szCs w:val="44"/>
        </w:rPr>
        <w:t>《广西支持水牛奶业发展若干措施》政策解读</w:t>
      </w:r>
    </w:p>
    <w:bookmarkEnd w:id="0"/>
    <w:p w:rsidR="00763470" w:rsidRDefault="00763470" w:rsidP="00763470">
      <w:pPr>
        <w:widowControl/>
        <w:shd w:val="clear" w:color="auto" w:fill="FFFFFF"/>
        <w:spacing w:line="420" w:lineRule="atLeast"/>
        <w:ind w:firstLine="480"/>
        <w:rPr>
          <w:rFonts w:ascii="仿宋" w:eastAsia="仿宋" w:hAnsi="仿宋" w:cs="Arial" w:hint="eastAsia"/>
          <w:kern w:val="0"/>
          <w:sz w:val="32"/>
          <w:szCs w:val="32"/>
        </w:rPr>
      </w:pP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国务院办公厅关于推进奶业振兴保障乳品质量安全的意见》（国办发〔2018〕43号）提出要积极发展奶水牛，进一步丰富奶源结构。《广西壮族自治区人民政府办公厅关于推进奶业振兴打造南方奶业强区的实施意见》（桂政办发〔2019〕69号），提出要推进奶业振兴打造南方奶业强区。我区是我国奶用水牛养殖大省，水牛奶业是我区最具特色、最具发展潜力的优势产业之一。目前，我区水牛奶业存在上游种源退化、存栏不足，中游养殖奶产量不高，养殖比较效益低，下游企业产品单一、产能受限等问题。为破解全区水牛奶业发展瓶颈，切实将水牛奶业打造成广西具有竞争力的地方优势特色农业产业，有必要针对水牛奶业发展提出更加具体的政策措施。</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二、主要内容</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针对水牛奶业发展存在的问题，提出九条政策措施。</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（一）加快广西奶水牛种质资源更新。支持企业从国外引进高产奶水牛。推进产学研深度融合，支持企业牵头组建创新联合体，加快科研成果转化和产业化应用。</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（二）大力实施奶水牛杂交改良工程。支持水牛人工授精技术推广体系建设，加强基层人工授精站点标准化建设，加强水牛人工授精技术推广队伍建设。实行水牛良种补贴，</w:t>
      </w:r>
      <w:r w:rsidRPr="00763470">
        <w:rPr>
          <w:rFonts w:ascii="仿宋" w:eastAsia="仿宋" w:hAnsi="仿宋" w:cs="Arial"/>
          <w:kern w:val="0"/>
          <w:sz w:val="32"/>
          <w:szCs w:val="32"/>
        </w:rPr>
        <w:lastRenderedPageBreak/>
        <w:t>鼓励企业开展水牛人工授精等社会化服务，鼓励水牛本交改良。</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（三）支持杂交</w:t>
      </w:r>
      <w:proofErr w:type="gramStart"/>
      <w:r w:rsidRPr="00763470">
        <w:rPr>
          <w:rFonts w:ascii="仿宋" w:eastAsia="仿宋" w:hAnsi="仿宋" w:cs="Arial"/>
          <w:kern w:val="0"/>
          <w:sz w:val="32"/>
          <w:szCs w:val="32"/>
        </w:rPr>
        <w:t>奶水牛扩群</w:t>
      </w:r>
      <w:proofErr w:type="gramEnd"/>
      <w:r w:rsidRPr="00763470">
        <w:rPr>
          <w:rFonts w:ascii="仿宋" w:eastAsia="仿宋" w:hAnsi="仿宋" w:cs="Arial"/>
          <w:kern w:val="0"/>
          <w:sz w:val="32"/>
          <w:szCs w:val="32"/>
        </w:rPr>
        <w:t>增量。鼓励养殖场（户）回收饲养杂交母水牛，在杂交水牛存栏量较多的区域采取“见犊补母、先增后补”方式予以补贴。</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（四）加大奶水</w:t>
      </w:r>
      <w:proofErr w:type="gramStart"/>
      <w:r w:rsidRPr="00763470">
        <w:rPr>
          <w:rFonts w:ascii="仿宋" w:eastAsia="仿宋" w:hAnsi="仿宋" w:cs="Arial"/>
          <w:kern w:val="0"/>
          <w:sz w:val="32"/>
          <w:szCs w:val="32"/>
        </w:rPr>
        <w:t>牛现代</w:t>
      </w:r>
      <w:proofErr w:type="gramEnd"/>
      <w:r w:rsidRPr="00763470">
        <w:rPr>
          <w:rFonts w:ascii="仿宋" w:eastAsia="仿宋" w:hAnsi="仿宋" w:cs="Arial"/>
          <w:kern w:val="0"/>
          <w:sz w:val="32"/>
          <w:szCs w:val="32"/>
        </w:rPr>
        <w:t>生态养殖模式推广力度。推广“生态栏舍+微生物”等现代生态养殖模式，对新建、改扩建的奶水</w:t>
      </w:r>
      <w:proofErr w:type="gramStart"/>
      <w:r w:rsidRPr="00763470">
        <w:rPr>
          <w:rFonts w:ascii="仿宋" w:eastAsia="仿宋" w:hAnsi="仿宋" w:cs="Arial"/>
          <w:kern w:val="0"/>
          <w:sz w:val="32"/>
          <w:szCs w:val="32"/>
        </w:rPr>
        <w:t>牛规模</w:t>
      </w:r>
      <w:proofErr w:type="gramEnd"/>
      <w:r w:rsidRPr="00763470">
        <w:rPr>
          <w:rFonts w:ascii="仿宋" w:eastAsia="仿宋" w:hAnsi="仿宋" w:cs="Arial"/>
          <w:kern w:val="0"/>
          <w:sz w:val="32"/>
          <w:szCs w:val="32"/>
        </w:rPr>
        <w:t>养殖场予以奖励。</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五）鼓励龙头乳品企业发挥示范带动作用。推广“公司+合作社+家庭牧场”的发展模式，加快培育发展家庭牧场，发展订单生产。支持广西龙头乳品企业“走出去”开拓巴基斯坦等海外市场，开展技术研究和合作。建立水牛生鲜乳价格协商机制，优化奶农与乳品企业的利润分配。</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（六）开展奶水牛疫病净化活动。分病种、分区域、分阶段实施牛场疫病净化计划，实行挂牌及产品标识管理。</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（七）支持广西奶水牛优质高端品牌体系建设。推进水牛奶业数字化升级改造，强化水牛生鲜乳及其制品质量安全监管。开展品牌策划培育，打造“广西水牛奶”区域品牌，鼓励市场主体开办鲜奶吧。</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t>（八）加大财政金融支持力度。自治区财政每年统筹各方面资金不少于1亿元支持水牛奶业。鼓励合格投资者发起设立产业基金</w:t>
      </w:r>
      <w:proofErr w:type="gramStart"/>
      <w:r w:rsidRPr="00763470">
        <w:rPr>
          <w:rFonts w:ascii="仿宋" w:eastAsia="仿宋" w:hAnsi="仿宋" w:cs="Arial"/>
          <w:kern w:val="0"/>
          <w:sz w:val="32"/>
          <w:szCs w:val="32"/>
        </w:rPr>
        <w:t>投资水</w:t>
      </w:r>
      <w:proofErr w:type="gramEnd"/>
      <w:r w:rsidRPr="00763470">
        <w:rPr>
          <w:rFonts w:ascii="仿宋" w:eastAsia="仿宋" w:hAnsi="仿宋" w:cs="Arial"/>
          <w:kern w:val="0"/>
          <w:sz w:val="32"/>
          <w:szCs w:val="32"/>
        </w:rPr>
        <w:t>牛奶业。</w:t>
      </w:r>
    </w:p>
    <w:p w:rsidR="00763470" w:rsidRPr="00763470" w:rsidRDefault="00763470" w:rsidP="00763470">
      <w:pPr>
        <w:widowControl/>
        <w:shd w:val="clear" w:color="auto" w:fill="FFFFFF"/>
        <w:spacing w:line="420" w:lineRule="atLeast"/>
        <w:ind w:firstLine="480"/>
        <w:rPr>
          <w:rFonts w:ascii="仿宋" w:eastAsia="仿宋" w:hAnsi="仿宋" w:cs="Arial"/>
          <w:kern w:val="0"/>
          <w:sz w:val="32"/>
          <w:szCs w:val="32"/>
        </w:rPr>
      </w:pPr>
      <w:r w:rsidRPr="00763470">
        <w:rPr>
          <w:rFonts w:ascii="仿宋" w:eastAsia="仿宋" w:hAnsi="仿宋" w:cs="Arial"/>
          <w:kern w:val="0"/>
          <w:sz w:val="32"/>
          <w:szCs w:val="32"/>
        </w:rPr>
        <w:lastRenderedPageBreak/>
        <w:t>（九）强化水牛奶业发展的组织保障。自治区农业农村厅牵头成立推动广西水牛奶业高质量发展</w:t>
      </w:r>
      <w:proofErr w:type="gramStart"/>
      <w:r w:rsidRPr="00763470">
        <w:rPr>
          <w:rFonts w:ascii="仿宋" w:eastAsia="仿宋" w:hAnsi="仿宋" w:cs="Arial"/>
          <w:kern w:val="0"/>
          <w:sz w:val="32"/>
          <w:szCs w:val="32"/>
        </w:rPr>
        <w:t>工作厅际联席会议</w:t>
      </w:r>
      <w:proofErr w:type="gramEnd"/>
      <w:r w:rsidRPr="00763470">
        <w:rPr>
          <w:rFonts w:ascii="仿宋" w:eastAsia="仿宋" w:hAnsi="仿宋" w:cs="Arial"/>
          <w:kern w:val="0"/>
          <w:sz w:val="32"/>
          <w:szCs w:val="32"/>
        </w:rPr>
        <w:t>制度，协调解决产业发展重大问题。</w:t>
      </w:r>
    </w:p>
    <w:p w:rsidR="00B15023" w:rsidRPr="00763470" w:rsidRDefault="00B15023">
      <w:pPr>
        <w:rPr>
          <w:rFonts w:ascii="仿宋" w:eastAsia="仿宋" w:hAnsi="仿宋"/>
          <w:sz w:val="32"/>
          <w:szCs w:val="32"/>
        </w:rPr>
      </w:pPr>
    </w:p>
    <w:sectPr w:rsidR="00B15023" w:rsidRPr="007634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D8" w:rsidRDefault="00BA67D8" w:rsidP="00763470">
      <w:r>
        <w:separator/>
      </w:r>
    </w:p>
  </w:endnote>
  <w:endnote w:type="continuationSeparator" w:id="0">
    <w:p w:rsidR="00BA67D8" w:rsidRDefault="00BA67D8" w:rsidP="0076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D8" w:rsidRDefault="00BA67D8" w:rsidP="00763470">
      <w:r>
        <w:separator/>
      </w:r>
    </w:p>
  </w:footnote>
  <w:footnote w:type="continuationSeparator" w:id="0">
    <w:p w:rsidR="00BA67D8" w:rsidRDefault="00BA67D8" w:rsidP="00763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CA9"/>
    <w:multiLevelType w:val="multilevel"/>
    <w:tmpl w:val="65E0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CD"/>
    <w:rsid w:val="00763470"/>
    <w:rsid w:val="008534CD"/>
    <w:rsid w:val="00B15023"/>
    <w:rsid w:val="00BA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34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470"/>
    <w:rPr>
      <w:sz w:val="18"/>
      <w:szCs w:val="18"/>
    </w:rPr>
  </w:style>
  <w:style w:type="paragraph" w:styleId="a4">
    <w:name w:val="footer"/>
    <w:basedOn w:val="a"/>
    <w:link w:val="Char0"/>
    <w:uiPriority w:val="99"/>
    <w:unhideWhenUsed/>
    <w:rsid w:val="00763470"/>
    <w:pPr>
      <w:tabs>
        <w:tab w:val="center" w:pos="4153"/>
        <w:tab w:val="right" w:pos="8306"/>
      </w:tabs>
      <w:snapToGrid w:val="0"/>
      <w:jc w:val="left"/>
    </w:pPr>
    <w:rPr>
      <w:sz w:val="18"/>
      <w:szCs w:val="18"/>
    </w:rPr>
  </w:style>
  <w:style w:type="character" w:customStyle="1" w:styleId="Char0">
    <w:name w:val="页脚 Char"/>
    <w:basedOn w:val="a0"/>
    <w:link w:val="a4"/>
    <w:uiPriority w:val="99"/>
    <w:rsid w:val="00763470"/>
    <w:rPr>
      <w:sz w:val="18"/>
      <w:szCs w:val="18"/>
    </w:rPr>
  </w:style>
  <w:style w:type="character" w:customStyle="1" w:styleId="1Char">
    <w:name w:val="标题 1 Char"/>
    <w:basedOn w:val="a0"/>
    <w:link w:val="1"/>
    <w:uiPriority w:val="9"/>
    <w:rsid w:val="00763470"/>
    <w:rPr>
      <w:rFonts w:ascii="宋体" w:eastAsia="宋体" w:hAnsi="宋体" w:cs="宋体"/>
      <w:b/>
      <w:bCs/>
      <w:kern w:val="36"/>
      <w:sz w:val="48"/>
      <w:szCs w:val="48"/>
    </w:rPr>
  </w:style>
  <w:style w:type="character" w:styleId="a5">
    <w:name w:val="Hyperlink"/>
    <w:basedOn w:val="a0"/>
    <w:uiPriority w:val="99"/>
    <w:semiHidden/>
    <w:unhideWhenUsed/>
    <w:rsid w:val="00763470"/>
    <w:rPr>
      <w:color w:val="0000FF"/>
      <w:u w:val="single"/>
    </w:rPr>
  </w:style>
  <w:style w:type="paragraph" w:customStyle="1" w:styleId="pl">
    <w:name w:val="pl"/>
    <w:basedOn w:val="a"/>
    <w:rsid w:val="00763470"/>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rsid w:val="0076347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76347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34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470"/>
    <w:rPr>
      <w:sz w:val="18"/>
      <w:szCs w:val="18"/>
    </w:rPr>
  </w:style>
  <w:style w:type="paragraph" w:styleId="a4">
    <w:name w:val="footer"/>
    <w:basedOn w:val="a"/>
    <w:link w:val="Char0"/>
    <w:uiPriority w:val="99"/>
    <w:unhideWhenUsed/>
    <w:rsid w:val="00763470"/>
    <w:pPr>
      <w:tabs>
        <w:tab w:val="center" w:pos="4153"/>
        <w:tab w:val="right" w:pos="8306"/>
      </w:tabs>
      <w:snapToGrid w:val="0"/>
      <w:jc w:val="left"/>
    </w:pPr>
    <w:rPr>
      <w:sz w:val="18"/>
      <w:szCs w:val="18"/>
    </w:rPr>
  </w:style>
  <w:style w:type="character" w:customStyle="1" w:styleId="Char0">
    <w:name w:val="页脚 Char"/>
    <w:basedOn w:val="a0"/>
    <w:link w:val="a4"/>
    <w:uiPriority w:val="99"/>
    <w:rsid w:val="00763470"/>
    <w:rPr>
      <w:sz w:val="18"/>
      <w:szCs w:val="18"/>
    </w:rPr>
  </w:style>
  <w:style w:type="character" w:customStyle="1" w:styleId="1Char">
    <w:name w:val="标题 1 Char"/>
    <w:basedOn w:val="a0"/>
    <w:link w:val="1"/>
    <w:uiPriority w:val="9"/>
    <w:rsid w:val="00763470"/>
    <w:rPr>
      <w:rFonts w:ascii="宋体" w:eastAsia="宋体" w:hAnsi="宋体" w:cs="宋体"/>
      <w:b/>
      <w:bCs/>
      <w:kern w:val="36"/>
      <w:sz w:val="48"/>
      <w:szCs w:val="48"/>
    </w:rPr>
  </w:style>
  <w:style w:type="character" w:styleId="a5">
    <w:name w:val="Hyperlink"/>
    <w:basedOn w:val="a0"/>
    <w:uiPriority w:val="99"/>
    <w:semiHidden/>
    <w:unhideWhenUsed/>
    <w:rsid w:val="00763470"/>
    <w:rPr>
      <w:color w:val="0000FF"/>
      <w:u w:val="single"/>
    </w:rPr>
  </w:style>
  <w:style w:type="paragraph" w:customStyle="1" w:styleId="pl">
    <w:name w:val="pl"/>
    <w:basedOn w:val="a"/>
    <w:rsid w:val="00763470"/>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rsid w:val="0076347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7634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02859">
      <w:bodyDiv w:val="1"/>
      <w:marLeft w:val="0"/>
      <w:marRight w:val="0"/>
      <w:marTop w:val="0"/>
      <w:marBottom w:val="0"/>
      <w:divBdr>
        <w:top w:val="none" w:sz="0" w:space="0" w:color="auto"/>
        <w:left w:val="none" w:sz="0" w:space="0" w:color="auto"/>
        <w:bottom w:val="none" w:sz="0" w:space="0" w:color="auto"/>
        <w:right w:val="none" w:sz="0" w:space="0" w:color="auto"/>
      </w:divBdr>
      <w:divsChild>
        <w:div w:id="1875388814">
          <w:marLeft w:val="0"/>
          <w:marRight w:val="0"/>
          <w:marTop w:val="150"/>
          <w:marBottom w:val="300"/>
          <w:divBdr>
            <w:top w:val="none" w:sz="0" w:space="0" w:color="auto"/>
            <w:left w:val="none" w:sz="0" w:space="0" w:color="auto"/>
            <w:bottom w:val="double" w:sz="6" w:space="4" w:color="EFEFEF"/>
            <w:right w:val="none" w:sz="0" w:space="0" w:color="auto"/>
          </w:divBdr>
        </w:div>
        <w:div w:id="1917855443">
          <w:marLeft w:val="0"/>
          <w:marRight w:val="0"/>
          <w:marTop w:val="0"/>
          <w:marBottom w:val="0"/>
          <w:divBdr>
            <w:top w:val="none" w:sz="0" w:space="0" w:color="auto"/>
            <w:left w:val="none" w:sz="0" w:space="0" w:color="auto"/>
            <w:bottom w:val="none" w:sz="0" w:space="0" w:color="auto"/>
            <w:right w:val="none" w:sz="0" w:space="0" w:color="auto"/>
          </w:divBdr>
          <w:divsChild>
            <w:div w:id="7882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2022-03-11T01:09:00Z</dcterms:created>
  <dcterms:modified xsi:type="dcterms:W3CDTF">2022-03-11T01:10:00Z</dcterms:modified>
</cp:coreProperties>
</file>