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64F7D">
      <w:pPr>
        <w:pStyle w:val="3"/>
        <w:spacing w:line="59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1FC65942">
      <w:pPr>
        <w:pStyle w:val="3"/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CB24B38">
      <w:pPr>
        <w:pStyle w:val="3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2026年中央转移支付——广西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壮族自治区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水牛研究所水牛种畜场（国家肉牛核心育种场）</w:t>
      </w:r>
    </w:p>
    <w:p w14:paraId="7CDD944F">
      <w:pPr>
        <w:pStyle w:val="3"/>
        <w:spacing w:line="590" w:lineRule="exact"/>
        <w:jc w:val="center"/>
        <w:rPr>
          <w:rFonts w:ascii="Times New Roman" w:hAnsi="Times New Roman" w:cs="Times New Roma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生产性能测定项目实施方案</w:t>
      </w:r>
    </w:p>
    <w:p w14:paraId="25565E7B">
      <w:pPr>
        <w:pStyle w:val="3"/>
        <w:spacing w:line="590" w:lineRule="exac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7BA19724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根据《农业农村部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财政部关于做好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2026年粮油生产保障等项目实施工作的通知》(农计财发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4号)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《农业农村部种业管理司关于做好农业种质资源保护、种畜禽生产性能测定和重大品种研发推广应用一体化等项目的通知》(农种创函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1号)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《广西壮族自治区财政厅关于提前下达2026年中央农业相关转移支付资金的通知》(桂财农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81号)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《广西壮族自治区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财政厅关于预下达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2026年第二批中央农业相关转移支付资金的通知》(桂财农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33号)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自治区农业农村厅办公室关于印发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2026年中央转移支付农业种质资源保护、种畜禽生产性能测定项目实施方案》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文件要求，为确保完成国家下达的生产性能测定任务，规范项目资金使用，特制定本实施方案。</w:t>
      </w:r>
    </w:p>
    <w:p w14:paraId="5973BBD6">
      <w:pPr>
        <w:pStyle w:val="11"/>
        <w:spacing w:line="590" w:lineRule="exact"/>
        <w:ind w:firstLine="643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一、目标任务 </w:t>
      </w:r>
    </w:p>
    <w:p w14:paraId="76E3E822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广西壮族自治区水牛研究所水牛种畜场作为国家肉牛核心育种场，202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6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年需承担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520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头种牛（包括摩拉和尼里-拉菲水牛）生产性能测定任务，并按照《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全国畜禽遗传改良计划（2021-2035年）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及配套技术规范要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求执行。</w:t>
      </w:r>
    </w:p>
    <w:p w14:paraId="2032D0DD">
      <w:pPr>
        <w:pStyle w:val="11"/>
        <w:spacing w:line="590" w:lineRule="exact"/>
        <w:ind w:firstLine="643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二、建设内容</w:t>
      </w:r>
    </w:p>
    <w:p w14:paraId="267FF9C8">
      <w:pPr>
        <w:spacing w:line="59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（一）生产性能测定</w:t>
      </w:r>
    </w:p>
    <w:p w14:paraId="750E963D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生长发育测定由初生重、断奶、6月龄、12月龄、18月龄、24月龄等生长阶段的体重、体尺（体高、十字部高、体斜长、胸围）及超声波测定等组成，其中超声波测定为18月龄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和24月龄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牛的背膘厚和眼肌面积。具体测定时间在种牛各生长阶段的前后20天内完成（即每头测定牛都在相应的生长阶段前、后20天），具体的称测用具有地磅、测杖、卷尺、背膘仪等。</w:t>
      </w:r>
    </w:p>
    <w:p w14:paraId="43F83251">
      <w:pPr>
        <w:spacing w:line="59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（二）育肥性状、屠宰性能、肉质性状测定</w:t>
      </w:r>
    </w:p>
    <w:p w14:paraId="78214458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对摩拉、尼里-拉菲水牛开展育肥性状、屠宰性能、肉质性状等测定，并采集血液和组织样品，收集遗传资源影像等材料。</w:t>
      </w:r>
    </w:p>
    <w:p w14:paraId="002063FF">
      <w:pPr>
        <w:spacing w:line="59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（三）种牛体型评分</w:t>
      </w:r>
    </w:p>
    <w:p w14:paraId="473ADC35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根据外貌要求，按理想性状打最高分的原理评定，对各部位分别评分，并综合各部位评得的分数，即得出该牛的总分数，最后按给分标准，确定外貌等级。肉用种牛体型评分年龄为：公牛18-24月龄，母牛11月龄到初产。具体评分标准见表1。</w:t>
      </w:r>
    </w:p>
    <w:p w14:paraId="060435FB">
      <w:pPr>
        <w:spacing w:line="360" w:lineRule="auto"/>
        <w:jc w:val="center"/>
        <w:rPr>
          <w:rFonts w:ascii="Times New Roman" w:hAnsi="Times New Roman" w:eastAsia="仿宋_GB2312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b/>
          <w:color w:val="000000"/>
          <w:sz w:val="24"/>
          <w:szCs w:val="24"/>
        </w:rPr>
        <w:t>表1 肉用种牛外貌评分标准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98"/>
        <w:gridCol w:w="5992"/>
        <w:gridCol w:w="764"/>
      </w:tblGrid>
      <w:tr w14:paraId="1E6F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4561" w:type="pct"/>
            <w:gridSpan w:val="3"/>
            <w:vAlign w:val="center"/>
          </w:tcPr>
          <w:p w14:paraId="4106C5D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项              目</w:t>
            </w:r>
          </w:p>
        </w:tc>
        <w:tc>
          <w:tcPr>
            <w:tcW w:w="438" w:type="pct"/>
            <w:vAlign w:val="center"/>
          </w:tcPr>
          <w:p w14:paraId="3E0326A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最高分</w:t>
            </w:r>
          </w:p>
        </w:tc>
      </w:tr>
      <w:tr w14:paraId="69A6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438" w:type="pct"/>
            <w:vMerge w:val="restart"/>
            <w:vAlign w:val="center"/>
          </w:tcPr>
          <w:p w14:paraId="6520219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总体结构</w:t>
            </w:r>
          </w:p>
        </w:tc>
        <w:tc>
          <w:tcPr>
            <w:tcW w:w="686" w:type="pct"/>
            <w:vMerge w:val="restart"/>
            <w:vAlign w:val="center"/>
          </w:tcPr>
          <w:p w14:paraId="7250A89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体型</w:t>
            </w:r>
          </w:p>
          <w:p w14:paraId="21886520"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3436" w:type="pct"/>
            <w:vAlign w:val="center"/>
          </w:tcPr>
          <w:p w14:paraId="07B1D16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体重和体格：体格大，骨架大，骨骼健壮伸展</w:t>
            </w:r>
          </w:p>
        </w:tc>
        <w:tc>
          <w:tcPr>
            <w:tcW w:w="438" w:type="pct"/>
            <w:vAlign w:val="center"/>
          </w:tcPr>
          <w:p w14:paraId="2858C21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14:paraId="3252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438" w:type="pct"/>
            <w:vMerge w:val="continue"/>
            <w:vAlign w:val="center"/>
          </w:tcPr>
          <w:p w14:paraId="6443912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vMerge w:val="continue"/>
            <w:vAlign w:val="center"/>
          </w:tcPr>
          <w:p w14:paraId="46ECC106"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6" w:type="pct"/>
            <w:vAlign w:val="center"/>
          </w:tcPr>
          <w:p w14:paraId="4FBA5CE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类型：身体匀称，肋深广，体躯伸展平直，肌肉丰满</w:t>
            </w:r>
          </w:p>
        </w:tc>
        <w:tc>
          <w:tcPr>
            <w:tcW w:w="438" w:type="pct"/>
            <w:vAlign w:val="center"/>
          </w:tcPr>
          <w:p w14:paraId="2001D2E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14:paraId="354F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438" w:type="pct"/>
            <w:vMerge w:val="continue"/>
            <w:vAlign w:val="center"/>
          </w:tcPr>
          <w:p w14:paraId="5995381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vMerge w:val="restart"/>
            <w:vAlign w:val="center"/>
          </w:tcPr>
          <w:p w14:paraId="2092032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后躯</w:t>
            </w:r>
          </w:p>
          <w:p w14:paraId="25735183"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3436" w:type="pct"/>
            <w:vAlign w:val="center"/>
          </w:tcPr>
          <w:p w14:paraId="450511C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腰：多肉，厚，壮，深</w:t>
            </w:r>
          </w:p>
        </w:tc>
        <w:tc>
          <w:tcPr>
            <w:tcW w:w="438" w:type="pct"/>
            <w:vAlign w:val="center"/>
          </w:tcPr>
          <w:p w14:paraId="5B754C0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5383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438" w:type="pct"/>
            <w:vMerge w:val="continue"/>
            <w:vAlign w:val="center"/>
          </w:tcPr>
          <w:p w14:paraId="22BB25A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vMerge w:val="continue"/>
            <w:vAlign w:val="center"/>
          </w:tcPr>
          <w:p w14:paraId="3F231710"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6" w:type="pct"/>
            <w:vAlign w:val="center"/>
          </w:tcPr>
          <w:p w14:paraId="369932D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尻：长，平，尾根清晰，方正</w:t>
            </w:r>
          </w:p>
        </w:tc>
        <w:tc>
          <w:tcPr>
            <w:tcW w:w="438" w:type="pct"/>
            <w:vAlign w:val="center"/>
          </w:tcPr>
          <w:p w14:paraId="5389145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14:paraId="2C88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438" w:type="pct"/>
            <w:vMerge w:val="continue"/>
            <w:vAlign w:val="center"/>
          </w:tcPr>
          <w:p w14:paraId="3CD0916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vMerge w:val="continue"/>
            <w:vAlign w:val="center"/>
          </w:tcPr>
          <w:p w14:paraId="6ED1836F"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6" w:type="pct"/>
            <w:vAlign w:val="center"/>
          </w:tcPr>
          <w:p w14:paraId="1F2CB5A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腿：长，深，厚而饱满</w:t>
            </w:r>
          </w:p>
        </w:tc>
        <w:tc>
          <w:tcPr>
            <w:tcW w:w="438" w:type="pct"/>
            <w:vAlign w:val="center"/>
          </w:tcPr>
          <w:p w14:paraId="05069D8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14:paraId="501A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438" w:type="pct"/>
            <w:vMerge w:val="continue"/>
            <w:vAlign w:val="center"/>
          </w:tcPr>
          <w:p w14:paraId="67C5D43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9B6EB5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四肢</w:t>
            </w:r>
          </w:p>
          <w:p w14:paraId="45C073AB"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（12分）</w:t>
            </w:r>
          </w:p>
        </w:tc>
        <w:tc>
          <w:tcPr>
            <w:tcW w:w="3436" w:type="pct"/>
            <w:vAlign w:val="center"/>
          </w:tcPr>
          <w:p w14:paraId="789D92C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四肢正位，腿姿正确，关节明显，系强壮</w:t>
            </w:r>
          </w:p>
        </w:tc>
        <w:tc>
          <w:tcPr>
            <w:tcW w:w="438" w:type="pct"/>
            <w:vAlign w:val="center"/>
          </w:tcPr>
          <w:p w14:paraId="7D3417D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14:paraId="3DDF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438" w:type="pct"/>
            <w:vMerge w:val="continue"/>
            <w:vAlign w:val="center"/>
          </w:tcPr>
          <w:p w14:paraId="0101A86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vMerge w:val="restart"/>
            <w:vAlign w:val="center"/>
          </w:tcPr>
          <w:p w14:paraId="4D8B5A5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前躯</w:t>
            </w:r>
          </w:p>
          <w:p w14:paraId="6D4C1070"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（18分）</w:t>
            </w:r>
          </w:p>
        </w:tc>
        <w:tc>
          <w:tcPr>
            <w:tcW w:w="3436" w:type="pct"/>
            <w:vAlign w:val="center"/>
          </w:tcPr>
          <w:p w14:paraId="617256E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背：厚，肌肉发达，强壮</w:t>
            </w:r>
          </w:p>
        </w:tc>
        <w:tc>
          <w:tcPr>
            <w:tcW w:w="438" w:type="pct"/>
            <w:vAlign w:val="center"/>
          </w:tcPr>
          <w:p w14:paraId="2AF9CBC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14:paraId="4B58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438" w:type="pct"/>
            <w:vMerge w:val="continue"/>
            <w:vAlign w:val="center"/>
          </w:tcPr>
          <w:p w14:paraId="39681FC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vMerge w:val="continue"/>
            <w:vAlign w:val="center"/>
          </w:tcPr>
          <w:p w14:paraId="50D49C9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6" w:type="pct"/>
            <w:vAlign w:val="center"/>
          </w:tcPr>
          <w:p w14:paraId="463B445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肋：开张，深</w:t>
            </w:r>
          </w:p>
        </w:tc>
        <w:tc>
          <w:tcPr>
            <w:tcW w:w="438" w:type="pct"/>
            <w:vAlign w:val="center"/>
          </w:tcPr>
          <w:p w14:paraId="2B00CD1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02A5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438" w:type="pct"/>
            <w:vMerge w:val="continue"/>
            <w:vAlign w:val="center"/>
          </w:tcPr>
          <w:p w14:paraId="5339198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vMerge w:val="continue"/>
            <w:vAlign w:val="center"/>
          </w:tcPr>
          <w:p w14:paraId="3F42546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6" w:type="pct"/>
            <w:vAlign w:val="center"/>
          </w:tcPr>
          <w:p w14:paraId="3295905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肩胛：平整，肌肉明显</w:t>
            </w:r>
          </w:p>
        </w:tc>
        <w:tc>
          <w:tcPr>
            <w:tcW w:w="438" w:type="pct"/>
            <w:vAlign w:val="center"/>
          </w:tcPr>
          <w:p w14:paraId="732BB5A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0107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438" w:type="pct"/>
            <w:vMerge w:val="continue"/>
            <w:vAlign w:val="center"/>
          </w:tcPr>
          <w:p w14:paraId="5747E21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vMerge w:val="continue"/>
            <w:vAlign w:val="center"/>
          </w:tcPr>
          <w:p w14:paraId="6BB15AA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6" w:type="pct"/>
            <w:vAlign w:val="center"/>
          </w:tcPr>
          <w:p w14:paraId="4CF6A95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颈：长而清晰</w:t>
            </w:r>
          </w:p>
        </w:tc>
        <w:tc>
          <w:tcPr>
            <w:tcW w:w="438" w:type="pct"/>
            <w:vAlign w:val="center"/>
          </w:tcPr>
          <w:p w14:paraId="7775328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FCB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438" w:type="pct"/>
            <w:vMerge w:val="continue"/>
            <w:vAlign w:val="center"/>
          </w:tcPr>
          <w:p w14:paraId="1366452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vMerge w:val="continue"/>
            <w:vAlign w:val="center"/>
          </w:tcPr>
          <w:p w14:paraId="15A7DCE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6" w:type="pct"/>
            <w:vAlign w:val="center"/>
          </w:tcPr>
          <w:p w14:paraId="2052D4F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前胸：整洁</w:t>
            </w:r>
          </w:p>
        </w:tc>
        <w:tc>
          <w:tcPr>
            <w:tcW w:w="438" w:type="pct"/>
            <w:vAlign w:val="center"/>
          </w:tcPr>
          <w:p w14:paraId="149BFFD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27AD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125" w:type="pct"/>
            <w:gridSpan w:val="2"/>
            <w:vMerge w:val="restart"/>
            <w:vAlign w:val="center"/>
          </w:tcPr>
          <w:p w14:paraId="3FEB43C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种用特征</w:t>
            </w:r>
          </w:p>
          <w:p w14:paraId="697F453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3436" w:type="pct"/>
            <w:vAlign w:val="center"/>
          </w:tcPr>
          <w:p w14:paraId="084E480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头：公牛或母牛的雄、雌性特征明显；</w:t>
            </w:r>
          </w:p>
          <w:p w14:paraId="02F9CA1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公牛睾丸形状、大小合适，母牛乳房结构好。</w:t>
            </w:r>
          </w:p>
        </w:tc>
        <w:tc>
          <w:tcPr>
            <w:tcW w:w="438" w:type="pct"/>
            <w:vAlign w:val="center"/>
          </w:tcPr>
          <w:p w14:paraId="1F52670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7D20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25" w:type="pct"/>
            <w:gridSpan w:val="2"/>
            <w:vMerge w:val="continue"/>
            <w:vAlign w:val="center"/>
          </w:tcPr>
          <w:p w14:paraId="711252FD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6" w:type="pct"/>
            <w:vAlign w:val="center"/>
          </w:tcPr>
          <w:p w14:paraId="67EF02A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活力：精神饱满，行动自若</w:t>
            </w:r>
          </w:p>
        </w:tc>
        <w:tc>
          <w:tcPr>
            <w:tcW w:w="438" w:type="pct"/>
            <w:vAlign w:val="center"/>
          </w:tcPr>
          <w:p w14:paraId="3B89506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 w14:paraId="419293BB"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bCs/>
          <w:sz w:val="24"/>
          <w:szCs w:val="24"/>
        </w:rPr>
      </w:pPr>
    </w:p>
    <w:p w14:paraId="576E5FA5"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肉牛外貌等级根据体型评定成绩和牛只性别确定，一般划分四个等级，详见表2。</w:t>
      </w:r>
    </w:p>
    <w:p w14:paraId="37626F57">
      <w:pPr>
        <w:spacing w:line="360" w:lineRule="auto"/>
        <w:jc w:val="center"/>
        <w:rPr>
          <w:rFonts w:ascii="Times New Roman" w:hAnsi="Times New Roman" w:eastAsia="仿宋_GB2312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b/>
          <w:color w:val="000000"/>
          <w:sz w:val="24"/>
          <w:szCs w:val="24"/>
        </w:rPr>
        <w:t>表2 肉牛外貌等级评定表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43"/>
        <w:gridCol w:w="1743"/>
        <w:gridCol w:w="1745"/>
        <w:gridCol w:w="1746"/>
      </w:tblGrid>
      <w:tr w14:paraId="42E4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vAlign w:val="center"/>
          </w:tcPr>
          <w:p w14:paraId="1AF631B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999" w:type="pct"/>
            <w:vAlign w:val="center"/>
          </w:tcPr>
          <w:p w14:paraId="4660EA8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特级</w:t>
            </w:r>
          </w:p>
        </w:tc>
        <w:tc>
          <w:tcPr>
            <w:tcW w:w="999" w:type="pct"/>
            <w:vAlign w:val="center"/>
          </w:tcPr>
          <w:p w14:paraId="1D34EDA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000" w:type="pct"/>
            <w:vAlign w:val="center"/>
          </w:tcPr>
          <w:p w14:paraId="11343F5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000" w:type="pct"/>
            <w:vAlign w:val="center"/>
          </w:tcPr>
          <w:p w14:paraId="648D0F0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 w14:paraId="2DEA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vAlign w:val="center"/>
          </w:tcPr>
          <w:p w14:paraId="5199F97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公牛</w:t>
            </w:r>
          </w:p>
        </w:tc>
        <w:tc>
          <w:tcPr>
            <w:tcW w:w="999" w:type="pct"/>
            <w:vAlign w:val="center"/>
          </w:tcPr>
          <w:p w14:paraId="27E80CB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≥85</w:t>
            </w:r>
          </w:p>
        </w:tc>
        <w:tc>
          <w:tcPr>
            <w:tcW w:w="999" w:type="pct"/>
            <w:vAlign w:val="center"/>
          </w:tcPr>
          <w:p w14:paraId="56095B0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80-84</w:t>
            </w:r>
          </w:p>
        </w:tc>
        <w:tc>
          <w:tcPr>
            <w:tcW w:w="1000" w:type="pct"/>
            <w:vAlign w:val="center"/>
          </w:tcPr>
          <w:p w14:paraId="76C91CC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75-79</w:t>
            </w:r>
          </w:p>
        </w:tc>
        <w:tc>
          <w:tcPr>
            <w:tcW w:w="1000" w:type="pct"/>
            <w:vAlign w:val="center"/>
          </w:tcPr>
          <w:p w14:paraId="1FE71A0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70-74</w:t>
            </w:r>
          </w:p>
        </w:tc>
      </w:tr>
      <w:tr w14:paraId="534D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vAlign w:val="center"/>
          </w:tcPr>
          <w:p w14:paraId="545226F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母牛</w:t>
            </w:r>
          </w:p>
        </w:tc>
        <w:tc>
          <w:tcPr>
            <w:tcW w:w="999" w:type="pct"/>
            <w:vAlign w:val="center"/>
          </w:tcPr>
          <w:p w14:paraId="3CA68C4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≥80</w:t>
            </w:r>
          </w:p>
        </w:tc>
        <w:tc>
          <w:tcPr>
            <w:tcW w:w="999" w:type="pct"/>
            <w:vAlign w:val="center"/>
          </w:tcPr>
          <w:p w14:paraId="7A88495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75-79</w:t>
            </w:r>
          </w:p>
        </w:tc>
        <w:tc>
          <w:tcPr>
            <w:tcW w:w="1000" w:type="pct"/>
            <w:vAlign w:val="center"/>
          </w:tcPr>
          <w:p w14:paraId="7D0FA02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70-74</w:t>
            </w:r>
          </w:p>
        </w:tc>
        <w:tc>
          <w:tcPr>
            <w:tcW w:w="1000" w:type="pct"/>
            <w:vAlign w:val="center"/>
          </w:tcPr>
          <w:p w14:paraId="68A5D1D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65-69</w:t>
            </w:r>
          </w:p>
        </w:tc>
      </w:tr>
    </w:tbl>
    <w:p w14:paraId="1ADC0DA3">
      <w:pPr>
        <w:spacing w:line="59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（四）繁殖数据记录</w:t>
      </w:r>
    </w:p>
    <w:p w14:paraId="0F63504B">
      <w:pPr>
        <w:pStyle w:val="11"/>
        <w:spacing w:line="590" w:lineRule="exact"/>
        <w:ind w:firstLine="560" w:firstLineChars="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具体包括胎次、与配公牛号、妊检结果、是否流产、产犊日期、产犊难易度和犊牛信息等。详见表3和表4。该部分数据由牛场繁殖组进行现场收集，然后每个月定期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移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交给育种团队进行整理、汇总，最后上传到国家肉牛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种业大数据平台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</w:t>
      </w:r>
    </w:p>
    <w:p w14:paraId="1D43535F">
      <w:pPr>
        <w:pStyle w:val="11"/>
        <w:spacing w:line="500" w:lineRule="exact"/>
        <w:ind w:firstLine="0" w:firstLineChars="0"/>
        <w:jc w:val="center"/>
        <w:rPr>
          <w:rFonts w:ascii="Times New Roman" w:hAnsi="Times New Roman" w:eastAsia="仿宋_GB2312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b/>
          <w:color w:val="000000"/>
          <w:sz w:val="24"/>
          <w:szCs w:val="24"/>
        </w:rPr>
        <w:t>表3  母牛配妊记录表</w:t>
      </w:r>
    </w:p>
    <w:p w14:paraId="2DB3B7F5">
      <w:pPr>
        <w:pStyle w:val="3"/>
        <w:tabs>
          <w:tab w:val="left" w:pos="312"/>
        </w:tabs>
        <w:spacing w:line="360" w:lineRule="auto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记录员：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57"/>
        <w:gridCol w:w="1111"/>
        <w:gridCol w:w="897"/>
        <w:gridCol w:w="1141"/>
        <w:gridCol w:w="939"/>
        <w:gridCol w:w="1099"/>
        <w:gridCol w:w="898"/>
        <w:gridCol w:w="682"/>
        <w:gridCol w:w="657"/>
      </w:tblGrid>
      <w:tr w14:paraId="1FB9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83" w:type="pct"/>
            <w:vAlign w:val="center"/>
          </w:tcPr>
          <w:p w14:paraId="6A986B7F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母牛号</w:t>
            </w:r>
          </w:p>
        </w:tc>
        <w:tc>
          <w:tcPr>
            <w:tcW w:w="216" w:type="pct"/>
            <w:vAlign w:val="center"/>
          </w:tcPr>
          <w:p w14:paraId="3211D095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胎</w:t>
            </w:r>
          </w:p>
          <w:p w14:paraId="493A80C7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642" w:type="pct"/>
            <w:vAlign w:val="center"/>
          </w:tcPr>
          <w:p w14:paraId="26BF0597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第一次配种时间</w:t>
            </w:r>
          </w:p>
        </w:tc>
        <w:tc>
          <w:tcPr>
            <w:tcW w:w="519" w:type="pct"/>
            <w:vAlign w:val="center"/>
          </w:tcPr>
          <w:p w14:paraId="137A893A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与配</w:t>
            </w:r>
          </w:p>
          <w:p w14:paraId="47D5A4FE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公牛号</w:t>
            </w:r>
          </w:p>
        </w:tc>
        <w:tc>
          <w:tcPr>
            <w:tcW w:w="659" w:type="pct"/>
            <w:vAlign w:val="center"/>
          </w:tcPr>
          <w:p w14:paraId="77877FFE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第二次配种时间</w:t>
            </w:r>
          </w:p>
        </w:tc>
        <w:tc>
          <w:tcPr>
            <w:tcW w:w="543" w:type="pct"/>
            <w:vAlign w:val="center"/>
          </w:tcPr>
          <w:p w14:paraId="3B9C8FF7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与配</w:t>
            </w:r>
          </w:p>
          <w:p w14:paraId="7BE58666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公牛号</w:t>
            </w:r>
          </w:p>
        </w:tc>
        <w:tc>
          <w:tcPr>
            <w:tcW w:w="635" w:type="pct"/>
            <w:vAlign w:val="center"/>
          </w:tcPr>
          <w:p w14:paraId="441321B3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第三次配种时间</w:t>
            </w:r>
          </w:p>
        </w:tc>
        <w:tc>
          <w:tcPr>
            <w:tcW w:w="520" w:type="pct"/>
            <w:vAlign w:val="center"/>
          </w:tcPr>
          <w:p w14:paraId="0A8A6AA1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与配</w:t>
            </w:r>
          </w:p>
          <w:p w14:paraId="3AB2DE47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公牛号</w:t>
            </w:r>
          </w:p>
        </w:tc>
        <w:tc>
          <w:tcPr>
            <w:tcW w:w="396" w:type="pct"/>
            <w:vAlign w:val="center"/>
          </w:tcPr>
          <w:p w14:paraId="750C609B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妊检结果</w:t>
            </w:r>
          </w:p>
        </w:tc>
        <w:tc>
          <w:tcPr>
            <w:tcW w:w="381" w:type="pct"/>
            <w:vAlign w:val="center"/>
          </w:tcPr>
          <w:p w14:paraId="25F51031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是否流产</w:t>
            </w:r>
          </w:p>
        </w:tc>
      </w:tr>
      <w:tr w14:paraId="4D81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483" w:type="pct"/>
          </w:tcPr>
          <w:p w14:paraId="0601C86F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" w:type="pct"/>
          </w:tcPr>
          <w:p w14:paraId="0C0EC107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" w:type="pct"/>
          </w:tcPr>
          <w:p w14:paraId="22E0E728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</w:tcPr>
          <w:p w14:paraId="75BA7B30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0BEF78DF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43B27BDC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" w:type="pct"/>
          </w:tcPr>
          <w:p w14:paraId="5D2DA5F2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" w:type="pct"/>
          </w:tcPr>
          <w:p w14:paraId="0AB84B69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" w:type="pct"/>
          </w:tcPr>
          <w:p w14:paraId="20A016EC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" w:type="pct"/>
          </w:tcPr>
          <w:p w14:paraId="28CF5C97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8CA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83" w:type="pct"/>
          </w:tcPr>
          <w:p w14:paraId="53017594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" w:type="pct"/>
          </w:tcPr>
          <w:p w14:paraId="01FAEFBD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" w:type="pct"/>
          </w:tcPr>
          <w:p w14:paraId="7A767A18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</w:tcPr>
          <w:p w14:paraId="7D7B2BCE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F014B01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65E28DB0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" w:type="pct"/>
          </w:tcPr>
          <w:p w14:paraId="35830552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" w:type="pct"/>
          </w:tcPr>
          <w:p w14:paraId="69A57DCA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" w:type="pct"/>
          </w:tcPr>
          <w:p w14:paraId="02ED3FA3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" w:type="pct"/>
          </w:tcPr>
          <w:p w14:paraId="19E4F519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414073A">
      <w:pPr>
        <w:pStyle w:val="3"/>
        <w:tabs>
          <w:tab w:val="left" w:pos="312"/>
        </w:tabs>
        <w:adjustRightInd w:val="0"/>
        <w:snapToGrid w:val="0"/>
        <w:spacing w:before="468" w:beforeLines="150" w:line="360" w:lineRule="auto"/>
        <w:jc w:val="center"/>
        <w:rPr>
          <w:rFonts w:ascii="Times New Roman" w:hAnsi="Times New Roman" w:eastAsia="仿宋_GB2312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b/>
          <w:color w:val="000000"/>
          <w:sz w:val="24"/>
          <w:szCs w:val="24"/>
        </w:rPr>
        <w:t>表4  母牛产犊记录表</w:t>
      </w:r>
    </w:p>
    <w:p w14:paraId="087EB3E2">
      <w:pPr>
        <w:pStyle w:val="3"/>
        <w:tabs>
          <w:tab w:val="left" w:pos="312"/>
        </w:tabs>
        <w:spacing w:line="360" w:lineRule="auto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记录员：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85"/>
        <w:gridCol w:w="858"/>
        <w:gridCol w:w="713"/>
        <w:gridCol w:w="661"/>
        <w:gridCol w:w="996"/>
        <w:gridCol w:w="768"/>
        <w:gridCol w:w="785"/>
        <w:gridCol w:w="738"/>
        <w:gridCol w:w="893"/>
        <w:gridCol w:w="820"/>
      </w:tblGrid>
      <w:tr w14:paraId="2C19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73" w:type="pct"/>
            <w:vMerge w:val="restart"/>
            <w:vAlign w:val="center"/>
          </w:tcPr>
          <w:p w14:paraId="3BD3F658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母牛号</w:t>
            </w:r>
          </w:p>
        </w:tc>
        <w:tc>
          <w:tcPr>
            <w:tcW w:w="278" w:type="pct"/>
            <w:vMerge w:val="restart"/>
            <w:vAlign w:val="center"/>
          </w:tcPr>
          <w:p w14:paraId="124C3B85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胎</w:t>
            </w:r>
          </w:p>
          <w:p w14:paraId="16449A9A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492" w:type="pct"/>
            <w:vMerge w:val="restart"/>
            <w:vAlign w:val="center"/>
          </w:tcPr>
          <w:p w14:paraId="76A102E9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产犊</w:t>
            </w:r>
          </w:p>
          <w:p w14:paraId="0C30DF25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409" w:type="pct"/>
            <w:vMerge w:val="restart"/>
            <w:vAlign w:val="center"/>
          </w:tcPr>
          <w:p w14:paraId="68C00308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犊牛</w:t>
            </w:r>
          </w:p>
          <w:p w14:paraId="68589502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79" w:type="pct"/>
            <w:vMerge w:val="restart"/>
            <w:vAlign w:val="center"/>
          </w:tcPr>
          <w:p w14:paraId="7F605A16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犊牛</w:t>
            </w:r>
          </w:p>
          <w:p w14:paraId="1DAFA31A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571" w:type="pct"/>
            <w:vMerge w:val="restart"/>
            <w:vAlign w:val="center"/>
          </w:tcPr>
          <w:p w14:paraId="2AD1795B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犊 牛</w:t>
            </w:r>
          </w:p>
          <w:p w14:paraId="5AC3AE60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初生重</w:t>
            </w:r>
          </w:p>
        </w:tc>
        <w:tc>
          <w:tcPr>
            <w:tcW w:w="1825" w:type="pct"/>
            <w:gridSpan w:val="4"/>
            <w:vAlign w:val="center"/>
          </w:tcPr>
          <w:p w14:paraId="0196B5D5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产犊难易度</w:t>
            </w:r>
          </w:p>
        </w:tc>
        <w:tc>
          <w:tcPr>
            <w:tcW w:w="470" w:type="pct"/>
            <w:vMerge w:val="restart"/>
          </w:tcPr>
          <w:p w14:paraId="64C8D612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是否死胎</w:t>
            </w:r>
          </w:p>
        </w:tc>
      </w:tr>
      <w:tr w14:paraId="35E1C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73" w:type="pct"/>
            <w:vMerge w:val="continue"/>
            <w:vAlign w:val="center"/>
          </w:tcPr>
          <w:p w14:paraId="17780A4E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vMerge w:val="continue"/>
            <w:vAlign w:val="center"/>
          </w:tcPr>
          <w:p w14:paraId="67EF3334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vMerge w:val="continue"/>
            <w:vAlign w:val="center"/>
          </w:tcPr>
          <w:p w14:paraId="23D2DEA5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45F5B331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vMerge w:val="continue"/>
            <w:vAlign w:val="center"/>
          </w:tcPr>
          <w:p w14:paraId="034EFFDD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vMerge w:val="continue"/>
            <w:vAlign w:val="center"/>
          </w:tcPr>
          <w:p w14:paraId="4439DBC7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775089BF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顺产</w:t>
            </w:r>
          </w:p>
        </w:tc>
        <w:tc>
          <w:tcPr>
            <w:tcW w:w="450" w:type="pct"/>
            <w:vAlign w:val="center"/>
          </w:tcPr>
          <w:p w14:paraId="5E92E909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助产</w:t>
            </w:r>
          </w:p>
        </w:tc>
        <w:tc>
          <w:tcPr>
            <w:tcW w:w="423" w:type="pct"/>
            <w:vAlign w:val="center"/>
          </w:tcPr>
          <w:p w14:paraId="4B2FA12C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引产</w:t>
            </w:r>
          </w:p>
        </w:tc>
        <w:tc>
          <w:tcPr>
            <w:tcW w:w="511" w:type="pct"/>
            <w:vAlign w:val="center"/>
          </w:tcPr>
          <w:p w14:paraId="07293844">
            <w:pPr>
              <w:pStyle w:val="3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剖腹产</w:t>
            </w:r>
          </w:p>
        </w:tc>
        <w:tc>
          <w:tcPr>
            <w:tcW w:w="470" w:type="pct"/>
            <w:vMerge w:val="continue"/>
          </w:tcPr>
          <w:p w14:paraId="515D72C9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CF1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pct"/>
          </w:tcPr>
          <w:p w14:paraId="7F328E32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" w:type="pct"/>
          </w:tcPr>
          <w:p w14:paraId="181B82C8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2" w:type="pct"/>
          </w:tcPr>
          <w:p w14:paraId="13665581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pct"/>
          </w:tcPr>
          <w:p w14:paraId="73F45E01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09FC59A1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0CD15969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789B9650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</w:tcPr>
          <w:p w14:paraId="2AE58D32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" w:type="pct"/>
          </w:tcPr>
          <w:p w14:paraId="79A2AB68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" w:type="pct"/>
          </w:tcPr>
          <w:p w14:paraId="1B25A244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</w:tcPr>
          <w:p w14:paraId="7F4B60E5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90B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3" w:type="pct"/>
          </w:tcPr>
          <w:p w14:paraId="06844F85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" w:type="pct"/>
          </w:tcPr>
          <w:p w14:paraId="2B299A51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2" w:type="pct"/>
          </w:tcPr>
          <w:p w14:paraId="7FBFEDDF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pct"/>
          </w:tcPr>
          <w:p w14:paraId="6B916BD2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1E64FF32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5B948EF3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5C67498C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</w:tcPr>
          <w:p w14:paraId="41939035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" w:type="pct"/>
          </w:tcPr>
          <w:p w14:paraId="3ACE3BBE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" w:type="pct"/>
          </w:tcPr>
          <w:p w14:paraId="0808AAC3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</w:tcPr>
          <w:p w14:paraId="134EC1F9"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721CE9F">
      <w:pPr>
        <w:pStyle w:val="11"/>
        <w:spacing w:line="59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（五）建立健全档案系谱</w:t>
      </w:r>
    </w:p>
    <w:p w14:paraId="51D4256B">
      <w:pPr>
        <w:pStyle w:val="11"/>
        <w:spacing w:line="590" w:lineRule="exact"/>
        <w:ind w:firstLine="560" w:firstLineChars="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生产性能测定的牛只要求具备完整的三代系谱信息，故对所有新生的牛只进行档案建立，并对缺失的系谱进行补全，逐渐完善系谱信息。</w:t>
      </w:r>
    </w:p>
    <w:p w14:paraId="2F4C01A4">
      <w:pPr>
        <w:pStyle w:val="11"/>
        <w:spacing w:line="590" w:lineRule="exact"/>
        <w:ind w:firstLine="560" w:firstLineChars="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（六）开展种群登记</w:t>
      </w:r>
    </w:p>
    <w:p w14:paraId="1DBA75FD">
      <w:pPr>
        <w:pStyle w:val="11"/>
        <w:spacing w:line="590" w:lineRule="exact"/>
        <w:ind w:firstLine="560" w:firstLineChars="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犊牛出生后3个月且系谱符合以下条件之一的进行登记：具体登记信息见表5。</w:t>
      </w:r>
    </w:p>
    <w:p w14:paraId="07823C29">
      <w:pPr>
        <w:pStyle w:val="11"/>
        <w:spacing w:line="590" w:lineRule="exact"/>
        <w:ind w:firstLine="560" w:firstLineChars="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1.双亲为同一品种登记牛。</w:t>
      </w:r>
    </w:p>
    <w:p w14:paraId="7EF4C375">
      <w:pPr>
        <w:pStyle w:val="11"/>
        <w:spacing w:line="590" w:lineRule="exact"/>
        <w:ind w:firstLine="560" w:firstLineChars="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2.本身已含同品种牛血液87.5％以上。</w:t>
      </w:r>
    </w:p>
    <w:p w14:paraId="475733AA">
      <w:pPr>
        <w:pStyle w:val="11"/>
        <w:spacing w:line="590" w:lineRule="exact"/>
        <w:ind w:firstLine="560" w:firstLineChars="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3.在国外已是登记牛。</w:t>
      </w:r>
    </w:p>
    <w:p w14:paraId="33E80F3B">
      <w:pPr>
        <w:widowControl/>
        <w:spacing w:line="360" w:lineRule="auto"/>
        <w:jc w:val="center"/>
        <w:rPr>
          <w:rFonts w:ascii="Times New Roman" w:hAnsi="Times New Roman" w:eastAsia="仿宋_GB2312" w:cs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b/>
          <w:iCs/>
          <w:color w:val="000000"/>
          <w:kern w:val="0"/>
          <w:sz w:val="24"/>
          <w:szCs w:val="24"/>
        </w:rPr>
        <w:t>表5</w:t>
      </w:r>
      <w:r>
        <w:rPr>
          <w:rFonts w:ascii="Times New Roman" w:hAnsi="Times New Roman" w:eastAsia="仿宋_GB2312" w:cs="Times New Roman"/>
          <w:b/>
          <w:color w:val="000000"/>
          <w:kern w:val="0"/>
          <w:sz w:val="24"/>
          <w:szCs w:val="24"/>
        </w:rPr>
        <w:t xml:space="preserve"> 肉牛品种登记表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75"/>
        <w:gridCol w:w="741"/>
        <w:gridCol w:w="869"/>
        <w:gridCol w:w="211"/>
        <w:gridCol w:w="860"/>
        <w:gridCol w:w="239"/>
        <w:gridCol w:w="1083"/>
        <w:gridCol w:w="647"/>
        <w:gridCol w:w="916"/>
        <w:gridCol w:w="504"/>
        <w:gridCol w:w="1209"/>
      </w:tblGrid>
      <w:tr w14:paraId="71D5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51" w:type="pct"/>
            <w:gridSpan w:val="3"/>
            <w:vAlign w:val="center"/>
          </w:tcPr>
          <w:p w14:paraId="0B285DD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左侧</w:t>
            </w:r>
          </w:p>
        </w:tc>
        <w:tc>
          <w:tcPr>
            <w:tcW w:w="1249" w:type="pct"/>
            <w:gridSpan w:val="4"/>
            <w:vAlign w:val="center"/>
          </w:tcPr>
          <w:p w14:paraId="0D1801E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正前</w:t>
            </w:r>
          </w:p>
        </w:tc>
        <w:tc>
          <w:tcPr>
            <w:tcW w:w="1517" w:type="pct"/>
            <w:gridSpan w:val="3"/>
          </w:tcPr>
          <w:p w14:paraId="2CF2E6B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gridSpan w:val="2"/>
            <w:vAlign w:val="center"/>
          </w:tcPr>
          <w:p w14:paraId="7B31DE6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右侧</w:t>
            </w:r>
          </w:p>
        </w:tc>
      </w:tr>
      <w:tr w14:paraId="28C6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3" w:type="pct"/>
            <w:vAlign w:val="center"/>
          </w:tcPr>
          <w:p w14:paraId="1CE39EF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场名</w:t>
            </w:r>
          </w:p>
        </w:tc>
        <w:tc>
          <w:tcPr>
            <w:tcW w:w="1580" w:type="pct"/>
            <w:gridSpan w:val="5"/>
            <w:vAlign w:val="center"/>
          </w:tcPr>
          <w:p w14:paraId="181083F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pct"/>
            <w:gridSpan w:val="3"/>
          </w:tcPr>
          <w:p w14:paraId="0F9B8DE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3084811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品种</w:t>
            </w:r>
          </w:p>
        </w:tc>
        <w:tc>
          <w:tcPr>
            <w:tcW w:w="693" w:type="pct"/>
            <w:vAlign w:val="center"/>
          </w:tcPr>
          <w:p w14:paraId="5E8515A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A41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83" w:type="pct"/>
            <w:vAlign w:val="center"/>
          </w:tcPr>
          <w:p w14:paraId="7AC1791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580" w:type="pct"/>
            <w:gridSpan w:val="5"/>
            <w:vAlign w:val="center"/>
          </w:tcPr>
          <w:p w14:paraId="076D4DC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pct"/>
            <w:gridSpan w:val="3"/>
          </w:tcPr>
          <w:p w14:paraId="3F7612C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27E9F37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血统纯度</w:t>
            </w:r>
          </w:p>
        </w:tc>
        <w:tc>
          <w:tcPr>
            <w:tcW w:w="693" w:type="pct"/>
            <w:vAlign w:val="center"/>
          </w:tcPr>
          <w:p w14:paraId="3D5A045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3CC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83" w:type="pct"/>
            <w:vAlign w:val="center"/>
          </w:tcPr>
          <w:p w14:paraId="34B6F1B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肉牛登记号</w:t>
            </w:r>
          </w:p>
        </w:tc>
        <w:tc>
          <w:tcPr>
            <w:tcW w:w="1580" w:type="pct"/>
            <w:gridSpan w:val="5"/>
            <w:vAlign w:val="center"/>
          </w:tcPr>
          <w:p w14:paraId="38E2981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pct"/>
            <w:gridSpan w:val="3"/>
          </w:tcPr>
          <w:p w14:paraId="191D9F8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1D36BE9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生产管理号</w:t>
            </w:r>
          </w:p>
        </w:tc>
        <w:tc>
          <w:tcPr>
            <w:tcW w:w="693" w:type="pct"/>
            <w:vAlign w:val="center"/>
          </w:tcPr>
          <w:p w14:paraId="6C5DC11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D8D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83" w:type="pct"/>
            <w:vAlign w:val="center"/>
          </w:tcPr>
          <w:p w14:paraId="579F2C5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相关DNA检测信息</w:t>
            </w:r>
          </w:p>
        </w:tc>
        <w:tc>
          <w:tcPr>
            <w:tcW w:w="1580" w:type="pct"/>
            <w:gridSpan w:val="5"/>
            <w:vAlign w:val="center"/>
          </w:tcPr>
          <w:p w14:paraId="14EBC1B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pct"/>
            <w:gridSpan w:val="3"/>
          </w:tcPr>
          <w:p w14:paraId="29F350C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2F9FECB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是否多胎</w:t>
            </w:r>
          </w:p>
        </w:tc>
        <w:tc>
          <w:tcPr>
            <w:tcW w:w="693" w:type="pct"/>
            <w:vAlign w:val="center"/>
          </w:tcPr>
          <w:p w14:paraId="4D9D07D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B2A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83" w:type="pct"/>
            <w:vAlign w:val="center"/>
          </w:tcPr>
          <w:p w14:paraId="19571B8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67" w:type="pct"/>
            <w:gridSpan w:val="2"/>
            <w:vAlign w:val="center"/>
          </w:tcPr>
          <w:p w14:paraId="7127EEF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74E5076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614" w:type="pct"/>
            <w:gridSpan w:val="2"/>
            <w:vAlign w:val="center"/>
          </w:tcPr>
          <w:p w14:paraId="657E425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pct"/>
            <w:gridSpan w:val="3"/>
          </w:tcPr>
          <w:p w14:paraId="584E457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0C8C72D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是否胚胎个体</w:t>
            </w:r>
          </w:p>
        </w:tc>
        <w:tc>
          <w:tcPr>
            <w:tcW w:w="693" w:type="pct"/>
            <w:vAlign w:val="center"/>
          </w:tcPr>
          <w:p w14:paraId="38AFFC8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211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3" w:type="pct"/>
            <w:vAlign w:val="center"/>
          </w:tcPr>
          <w:p w14:paraId="0A7FA0A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来源</w:t>
            </w:r>
          </w:p>
        </w:tc>
        <w:tc>
          <w:tcPr>
            <w:tcW w:w="966" w:type="pct"/>
            <w:gridSpan w:val="3"/>
            <w:vAlign w:val="center"/>
          </w:tcPr>
          <w:p w14:paraId="1F94534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vAlign w:val="center"/>
          </w:tcPr>
          <w:p w14:paraId="7D3AD4F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来源场/国别</w:t>
            </w:r>
          </w:p>
        </w:tc>
        <w:tc>
          <w:tcPr>
            <w:tcW w:w="1129" w:type="pct"/>
            <w:gridSpan w:val="3"/>
          </w:tcPr>
          <w:p w14:paraId="414A58C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7" w:type="pct"/>
            <w:gridSpan w:val="3"/>
            <w:vAlign w:val="center"/>
          </w:tcPr>
          <w:p w14:paraId="2241B51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76F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8" w:hRule="atLeast"/>
          <w:jc w:val="center"/>
        </w:trPr>
        <w:tc>
          <w:tcPr>
            <w:tcW w:w="1251" w:type="pct"/>
            <w:gridSpan w:val="3"/>
          </w:tcPr>
          <w:p w14:paraId="0B02CD1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48" w:type="pct"/>
            <w:gridSpan w:val="9"/>
            <w:vAlign w:val="center"/>
          </w:tcPr>
          <w:p w14:paraId="2009BEB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系谱</w:t>
            </w:r>
          </w:p>
        </w:tc>
      </w:tr>
      <w:tr w14:paraId="0F9B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26" w:type="pct"/>
            <w:gridSpan w:val="2"/>
            <w:vMerge w:val="restart"/>
            <w:vAlign w:val="center"/>
          </w:tcPr>
          <w:p w14:paraId="6ED72AF9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父亲：</w:t>
            </w:r>
          </w:p>
          <w:p w14:paraId="2A24F66D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vMerge w:val="restart"/>
            <w:vAlign w:val="center"/>
          </w:tcPr>
          <w:p w14:paraId="790F6C33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祖父：</w:t>
            </w:r>
          </w:p>
          <w:p w14:paraId="2A309A8E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gridSpan w:val="3"/>
          </w:tcPr>
          <w:p w14:paraId="064531E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34CE01A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曾祖父</w:t>
            </w:r>
          </w:p>
        </w:tc>
        <w:tc>
          <w:tcPr>
            <w:tcW w:w="981" w:type="pct"/>
            <w:gridSpan w:val="2"/>
            <w:vAlign w:val="center"/>
          </w:tcPr>
          <w:p w14:paraId="44D313B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081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26" w:type="pct"/>
            <w:gridSpan w:val="2"/>
            <w:vMerge w:val="continue"/>
            <w:vAlign w:val="center"/>
          </w:tcPr>
          <w:p w14:paraId="1201ED26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vMerge w:val="continue"/>
            <w:vAlign w:val="center"/>
          </w:tcPr>
          <w:p w14:paraId="27C20E55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gridSpan w:val="3"/>
          </w:tcPr>
          <w:p w14:paraId="1D2BF5C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4AB5C08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曾祖母</w:t>
            </w:r>
          </w:p>
        </w:tc>
        <w:tc>
          <w:tcPr>
            <w:tcW w:w="981" w:type="pct"/>
            <w:gridSpan w:val="2"/>
            <w:vAlign w:val="center"/>
          </w:tcPr>
          <w:p w14:paraId="0B8E8A9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6E4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26" w:type="pct"/>
            <w:gridSpan w:val="2"/>
            <w:vMerge w:val="continue"/>
            <w:vAlign w:val="center"/>
          </w:tcPr>
          <w:p w14:paraId="1D5F4F95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vMerge w:val="restart"/>
            <w:vAlign w:val="center"/>
          </w:tcPr>
          <w:p w14:paraId="518C9FD8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祖母：</w:t>
            </w:r>
          </w:p>
          <w:p w14:paraId="2FFFBC44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gridSpan w:val="3"/>
          </w:tcPr>
          <w:p w14:paraId="75861ED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0E83DE6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曾外祖父</w:t>
            </w:r>
          </w:p>
        </w:tc>
        <w:tc>
          <w:tcPr>
            <w:tcW w:w="981" w:type="pct"/>
            <w:gridSpan w:val="2"/>
            <w:vAlign w:val="center"/>
          </w:tcPr>
          <w:p w14:paraId="3195478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124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26" w:type="pct"/>
            <w:gridSpan w:val="2"/>
            <w:vMerge w:val="continue"/>
            <w:vAlign w:val="center"/>
          </w:tcPr>
          <w:p w14:paraId="6DC288BF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vMerge w:val="continue"/>
            <w:vAlign w:val="center"/>
          </w:tcPr>
          <w:p w14:paraId="05DD27C8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gridSpan w:val="3"/>
          </w:tcPr>
          <w:p w14:paraId="7987382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1303344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曾外祖母</w:t>
            </w:r>
          </w:p>
        </w:tc>
        <w:tc>
          <w:tcPr>
            <w:tcW w:w="981" w:type="pct"/>
            <w:gridSpan w:val="2"/>
            <w:vAlign w:val="center"/>
          </w:tcPr>
          <w:p w14:paraId="1E257F4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270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7" w:hRule="atLeast"/>
          <w:jc w:val="center"/>
        </w:trPr>
        <w:tc>
          <w:tcPr>
            <w:tcW w:w="826" w:type="pct"/>
            <w:gridSpan w:val="2"/>
            <w:vMerge w:val="restart"/>
            <w:vAlign w:val="center"/>
          </w:tcPr>
          <w:p w14:paraId="244564B8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母亲：</w:t>
            </w:r>
          </w:p>
          <w:p w14:paraId="54FBA813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vMerge w:val="restart"/>
            <w:vAlign w:val="center"/>
          </w:tcPr>
          <w:p w14:paraId="015E405E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外祖父：</w:t>
            </w:r>
          </w:p>
          <w:p w14:paraId="6EC96428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gridSpan w:val="3"/>
          </w:tcPr>
          <w:p w14:paraId="65C9A64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2AC18FC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外曾祖父</w:t>
            </w:r>
          </w:p>
        </w:tc>
        <w:tc>
          <w:tcPr>
            <w:tcW w:w="981" w:type="pct"/>
            <w:gridSpan w:val="2"/>
            <w:vAlign w:val="center"/>
          </w:tcPr>
          <w:p w14:paraId="76753BB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A8A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26" w:type="pct"/>
            <w:gridSpan w:val="2"/>
            <w:vMerge w:val="continue"/>
            <w:vAlign w:val="center"/>
          </w:tcPr>
          <w:p w14:paraId="36F6F364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vMerge w:val="continue"/>
            <w:vAlign w:val="center"/>
          </w:tcPr>
          <w:p w14:paraId="5C6AC83A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gridSpan w:val="3"/>
          </w:tcPr>
          <w:p w14:paraId="6038C13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59BF1D3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外曾祖母</w:t>
            </w:r>
          </w:p>
        </w:tc>
        <w:tc>
          <w:tcPr>
            <w:tcW w:w="981" w:type="pct"/>
            <w:gridSpan w:val="2"/>
            <w:vAlign w:val="center"/>
          </w:tcPr>
          <w:p w14:paraId="0D70B7E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C96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26" w:type="pct"/>
            <w:gridSpan w:val="2"/>
            <w:vMerge w:val="continue"/>
            <w:vAlign w:val="center"/>
          </w:tcPr>
          <w:p w14:paraId="19709EFA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vMerge w:val="restart"/>
            <w:vAlign w:val="center"/>
          </w:tcPr>
          <w:p w14:paraId="62D8107F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外祖母：</w:t>
            </w:r>
          </w:p>
          <w:p w14:paraId="6B892669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gridSpan w:val="3"/>
          </w:tcPr>
          <w:p w14:paraId="762031B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202E5C8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外曾外祖父</w:t>
            </w:r>
          </w:p>
        </w:tc>
        <w:tc>
          <w:tcPr>
            <w:tcW w:w="981" w:type="pct"/>
            <w:gridSpan w:val="2"/>
            <w:vAlign w:val="center"/>
          </w:tcPr>
          <w:p w14:paraId="026C5F7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562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26" w:type="pct"/>
            <w:gridSpan w:val="2"/>
            <w:vMerge w:val="continue"/>
            <w:vAlign w:val="center"/>
          </w:tcPr>
          <w:p w14:paraId="760B0E3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vMerge w:val="continue"/>
            <w:vAlign w:val="center"/>
          </w:tcPr>
          <w:p w14:paraId="5621318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gridSpan w:val="3"/>
          </w:tcPr>
          <w:p w14:paraId="546528F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7662042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外曾外祖母</w:t>
            </w:r>
          </w:p>
        </w:tc>
        <w:tc>
          <w:tcPr>
            <w:tcW w:w="981" w:type="pct"/>
            <w:gridSpan w:val="2"/>
            <w:vAlign w:val="center"/>
          </w:tcPr>
          <w:p w14:paraId="2B59544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3C820BE2">
      <w:pPr>
        <w:pStyle w:val="11"/>
        <w:spacing w:line="590" w:lineRule="exact"/>
        <w:ind w:firstLine="643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三、进度安排</w:t>
      </w:r>
    </w:p>
    <w:p w14:paraId="2055B3CC">
      <w:pPr>
        <w:pStyle w:val="11"/>
        <w:spacing w:line="590" w:lineRule="exact"/>
        <w:ind w:firstLine="64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生产性能测定由广西水牛研究所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水牛遗传育种研究中心团队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水牛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种畜场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共同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完成。除生长性能测定外，其他测定项目按照需求不定期开展。生长阶段测定每隔20天称测一次，且实际称测日期和应该称测日期前后不超过10天，每次称测2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9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  <w:t>超声波测定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/>
        </w:rPr>
        <w:t>15头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；具体进度安排如下：</w:t>
      </w:r>
    </w:p>
    <w:p w14:paraId="3E455A3C">
      <w:pPr>
        <w:spacing w:line="500" w:lineRule="exact"/>
        <w:jc w:val="center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表6 202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年生产性能测定安排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675"/>
        <w:gridCol w:w="2676"/>
      </w:tblGrid>
      <w:tr w14:paraId="1001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1AC09F7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测定日期</w:t>
            </w:r>
          </w:p>
        </w:tc>
        <w:tc>
          <w:tcPr>
            <w:tcW w:w="1534" w:type="pct"/>
            <w:noWrap/>
            <w:vAlign w:val="center"/>
          </w:tcPr>
          <w:p w14:paraId="72944CC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牛只称测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数量（头）</w:t>
            </w:r>
          </w:p>
        </w:tc>
        <w:tc>
          <w:tcPr>
            <w:tcW w:w="1534" w:type="pct"/>
            <w:noWrap/>
            <w:vAlign w:val="center"/>
          </w:tcPr>
          <w:p w14:paraId="1CA9EE0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超声波测定数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量（头）</w:t>
            </w:r>
          </w:p>
        </w:tc>
      </w:tr>
      <w:tr w14:paraId="4296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22B584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/1/16</w:t>
            </w:r>
          </w:p>
        </w:tc>
        <w:tc>
          <w:tcPr>
            <w:tcW w:w="1534" w:type="pct"/>
            <w:noWrap/>
            <w:vAlign w:val="center"/>
          </w:tcPr>
          <w:p w14:paraId="559381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662583D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  <w:bookmarkEnd w:id="0"/>
          </w:p>
        </w:tc>
      </w:tr>
      <w:tr w14:paraId="5623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30C68E8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/2/6</w:t>
            </w:r>
          </w:p>
        </w:tc>
        <w:tc>
          <w:tcPr>
            <w:tcW w:w="1534" w:type="pct"/>
            <w:noWrap/>
            <w:vAlign w:val="center"/>
          </w:tcPr>
          <w:p w14:paraId="3477E24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5FA6A9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20A8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031406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/2/27</w:t>
            </w:r>
          </w:p>
        </w:tc>
        <w:tc>
          <w:tcPr>
            <w:tcW w:w="1534" w:type="pct"/>
            <w:noWrap/>
            <w:vAlign w:val="center"/>
          </w:tcPr>
          <w:p w14:paraId="4426A7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6A69A4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6D7A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2D17BA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/3/20</w:t>
            </w:r>
          </w:p>
        </w:tc>
        <w:tc>
          <w:tcPr>
            <w:tcW w:w="1534" w:type="pct"/>
            <w:noWrap/>
            <w:vAlign w:val="center"/>
          </w:tcPr>
          <w:p w14:paraId="6B47113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2EA5D1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03E2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5D457B8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/4/10</w:t>
            </w:r>
          </w:p>
        </w:tc>
        <w:tc>
          <w:tcPr>
            <w:tcW w:w="1534" w:type="pct"/>
            <w:noWrap/>
            <w:vAlign w:val="center"/>
          </w:tcPr>
          <w:p w14:paraId="31103F4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71F437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0D04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598C4B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/4/28</w:t>
            </w:r>
          </w:p>
        </w:tc>
        <w:tc>
          <w:tcPr>
            <w:tcW w:w="1534" w:type="pct"/>
            <w:noWrap/>
            <w:vAlign w:val="center"/>
          </w:tcPr>
          <w:p w14:paraId="28994E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6AADD2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1BE9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0EB7533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/5/15</w:t>
            </w:r>
          </w:p>
        </w:tc>
        <w:tc>
          <w:tcPr>
            <w:tcW w:w="1534" w:type="pct"/>
            <w:noWrap/>
            <w:vAlign w:val="center"/>
          </w:tcPr>
          <w:p w14:paraId="17A839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295D7B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0924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1EADC6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/6/2</w:t>
            </w:r>
          </w:p>
        </w:tc>
        <w:tc>
          <w:tcPr>
            <w:tcW w:w="1534" w:type="pct"/>
            <w:noWrap/>
            <w:vAlign w:val="center"/>
          </w:tcPr>
          <w:p w14:paraId="078F2C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73FB52D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7315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13E2C41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/6/23</w:t>
            </w:r>
          </w:p>
        </w:tc>
        <w:tc>
          <w:tcPr>
            <w:tcW w:w="1534" w:type="pct"/>
            <w:noWrap/>
            <w:vAlign w:val="center"/>
          </w:tcPr>
          <w:p w14:paraId="27A6EB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7770FDC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5C2A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6B311B8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/7/10</w:t>
            </w:r>
          </w:p>
        </w:tc>
        <w:tc>
          <w:tcPr>
            <w:tcW w:w="1534" w:type="pct"/>
            <w:noWrap/>
            <w:vAlign w:val="center"/>
          </w:tcPr>
          <w:p w14:paraId="5A1AE49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5B67471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0DF7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52FFFC7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/7/31</w:t>
            </w:r>
          </w:p>
        </w:tc>
        <w:tc>
          <w:tcPr>
            <w:tcW w:w="1534" w:type="pct"/>
            <w:noWrap/>
            <w:vAlign w:val="center"/>
          </w:tcPr>
          <w:p w14:paraId="16615EF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318617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574D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444C4F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/8/20</w:t>
            </w:r>
          </w:p>
        </w:tc>
        <w:tc>
          <w:tcPr>
            <w:tcW w:w="1534" w:type="pct"/>
            <w:noWrap/>
            <w:vAlign w:val="center"/>
          </w:tcPr>
          <w:p w14:paraId="6F53A1F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0D722D6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3227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5A3A41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/9/9</w:t>
            </w:r>
          </w:p>
        </w:tc>
        <w:tc>
          <w:tcPr>
            <w:tcW w:w="1534" w:type="pct"/>
            <w:noWrap/>
            <w:vAlign w:val="center"/>
          </w:tcPr>
          <w:p w14:paraId="5BDD39F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58D45B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7716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3E7262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/9/29</w:t>
            </w:r>
          </w:p>
        </w:tc>
        <w:tc>
          <w:tcPr>
            <w:tcW w:w="1534" w:type="pct"/>
            <w:noWrap/>
            <w:vAlign w:val="center"/>
          </w:tcPr>
          <w:p w14:paraId="22B4F1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5AA03DB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3098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41B21A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/10/16</w:t>
            </w:r>
          </w:p>
        </w:tc>
        <w:tc>
          <w:tcPr>
            <w:tcW w:w="1534" w:type="pct"/>
            <w:noWrap/>
            <w:vAlign w:val="center"/>
          </w:tcPr>
          <w:p w14:paraId="1F67B2F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426375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1E73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072AC35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/11/6</w:t>
            </w:r>
          </w:p>
        </w:tc>
        <w:tc>
          <w:tcPr>
            <w:tcW w:w="1534" w:type="pct"/>
            <w:noWrap/>
            <w:vAlign w:val="center"/>
          </w:tcPr>
          <w:p w14:paraId="147F29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59305C5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08D9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166256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/11/27</w:t>
            </w:r>
          </w:p>
        </w:tc>
        <w:tc>
          <w:tcPr>
            <w:tcW w:w="1534" w:type="pct"/>
            <w:noWrap/>
            <w:vAlign w:val="center"/>
          </w:tcPr>
          <w:p w14:paraId="4F13FFC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4D995B3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14:paraId="5188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2" w:type="pct"/>
            <w:noWrap/>
            <w:vAlign w:val="center"/>
          </w:tcPr>
          <w:p w14:paraId="4E73761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/12/18</w:t>
            </w:r>
          </w:p>
        </w:tc>
        <w:tc>
          <w:tcPr>
            <w:tcW w:w="1534" w:type="pct"/>
            <w:noWrap/>
            <w:vAlign w:val="center"/>
          </w:tcPr>
          <w:p w14:paraId="4B8C64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 w14:paraId="171597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</w:tbl>
    <w:p w14:paraId="5AD4D56D">
      <w:pPr>
        <w:pStyle w:val="11"/>
        <w:spacing w:line="590" w:lineRule="exact"/>
        <w:ind w:firstLine="643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四、资金分配计划</w:t>
      </w:r>
    </w:p>
    <w:p w14:paraId="3579C07B">
      <w:pPr>
        <w:pStyle w:val="11"/>
        <w:spacing w:line="590" w:lineRule="exact"/>
        <w:ind w:firstLine="64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项目资金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52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万元，来源于202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6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年中央转移支付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国家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农业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种质资源保护项目及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种畜禽生产性能测定项目。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资金主要用途如下：</w:t>
      </w:r>
    </w:p>
    <w:p w14:paraId="28572914">
      <w:pPr>
        <w:pStyle w:val="11"/>
        <w:spacing w:line="590" w:lineRule="exact"/>
        <w:ind w:firstLine="64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专用材料费52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万元。主要用于称测设施设备检定、基础设施维修维护，购买测定耗材、疫苗、药品、饲料等专用材料费用。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具体如下表所示：</w:t>
      </w:r>
    </w:p>
    <w:p w14:paraId="0A9A0842">
      <w:pPr>
        <w:spacing w:line="500" w:lineRule="exact"/>
        <w:jc w:val="center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表7项目经费开支简表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37"/>
        <w:gridCol w:w="6632"/>
      </w:tblGrid>
      <w:tr w14:paraId="325BC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EC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C1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金额   （万元）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9F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开支内容</w:t>
            </w:r>
          </w:p>
        </w:tc>
      </w:tr>
      <w:tr w14:paraId="7D420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84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专用材料费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B68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969B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牛只称测通道维修费用：通道长度20米，共计2条通道，维修所需钢管价格0.31万元/条，合计0.31万元/条*2条=0.62万元；</w:t>
            </w:r>
          </w:p>
          <w:p w14:paraId="32423576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购买地磅费用：0.2万元/台，共计2台，合计0.2万元/台*2=0.4万元；</w:t>
            </w:r>
          </w:p>
          <w:p w14:paraId="769DDBB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购买兽用B超费用：3万元/台，共计1台，合计3万元/台*1=3万元；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购买血液离心机费用：0.5万元/台，共计2台，合计0.5万元/台*2=1万元；</w:t>
            </w:r>
          </w:p>
          <w:p w14:paraId="65E0D839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称量设备维修费用：对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磅秤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等进行维修更新，0.2万元/台，共计3台设备，合计0.2万元/台*3台=0.6万元；</w:t>
            </w:r>
          </w:p>
          <w:p w14:paraId="147CCEE0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维修耗材：维修时所需焊条、燃气等2批，合计0.5万元*2批=1万元；</w:t>
            </w:r>
          </w:p>
          <w:p w14:paraId="6A5D6625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测仗：用于体尺测定0.03万元/条，共计21条，合计0.03万元/条*21条=0.63万元；</w:t>
            </w:r>
          </w:p>
          <w:p w14:paraId="1C6751FD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皮尺：用于体尺测定0.005万元/个，共12个，合计0.005万元/个*12个=0.06万元；</w:t>
            </w:r>
          </w:p>
          <w:p w14:paraId="53866880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工作服：0.015元/件，共100件，合计0.015元/件*100件=1.5万元；</w:t>
            </w:r>
          </w:p>
          <w:p w14:paraId="7EF9D81C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⑩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口罩：0.05万元/箱，共21箱，合计0.05万元/箱*21箱=1.05万元；</w:t>
            </w:r>
          </w:p>
          <w:p w14:paraId="13CBCDF6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mbria Math" w:hAnsi="Cambria Math" w:eastAsia="仿宋_GB2312" w:cs="Cambria Math"/>
                <w:color w:val="000000"/>
                <w:kern w:val="0"/>
                <w:sz w:val="24"/>
                <w:szCs w:val="24"/>
              </w:rPr>
              <w:t>⑪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采样耗材采血管、采血针等10批，合计0.2万元*10批=2万元；</w:t>
            </w:r>
          </w:p>
          <w:p w14:paraId="50F4989E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mbria Math" w:hAnsi="Cambria Math" w:eastAsia="仿宋_GB2312" w:cs="Cambria Math"/>
                <w:color w:val="000000"/>
                <w:kern w:val="0"/>
                <w:sz w:val="24"/>
                <w:szCs w:val="24"/>
              </w:rPr>
              <w:t>⑫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水鞋：体尺测定用水鞋0.007万元/双，共20双，合计0.007万元/双*20双=0.14万元；</w:t>
            </w:r>
          </w:p>
          <w:p w14:paraId="6283016F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mbria Math" w:hAnsi="Cambria Math" w:eastAsia="仿宋_GB2312" w:cs="Cambria Math"/>
                <w:color w:val="000000"/>
                <w:kern w:val="0"/>
                <w:sz w:val="24"/>
                <w:szCs w:val="24"/>
              </w:rPr>
              <w:t>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手套：一次性乳胶检测手套0.05万元/箱，共20箱，合计0.05万元/箱*20箱=1万元；</w:t>
            </w:r>
          </w:p>
          <w:p w14:paraId="380B090C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mbria Math" w:hAnsi="Cambria Math" w:eastAsia="仿宋_GB2312" w:cs="Cambria Math"/>
                <w:color w:val="000000"/>
                <w:kern w:val="0"/>
                <w:sz w:val="24"/>
                <w:szCs w:val="24"/>
              </w:rPr>
              <w:t>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核心群疫苗、药品费用：0.03万元/头次，共计400头次，合计0.03万元/头次*400头次=12万元；</w:t>
            </w:r>
          </w:p>
          <w:p w14:paraId="05226FBC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mbria Math" w:hAnsi="Cambria Math" w:eastAsia="仿宋_GB2312" w:cs="Cambria Math"/>
                <w:color w:val="000000"/>
                <w:kern w:val="0"/>
                <w:sz w:val="24"/>
                <w:szCs w:val="24"/>
              </w:rPr>
              <w:t>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核心场饲料费用26万元：用于补贴测定牛只饲养所需饲料，520头牛共补贴520吨饲料，每吨0.05万元，合计0.05万元/吨*520吨=26万元；</w:t>
            </w:r>
          </w:p>
          <w:p w14:paraId="41E7A801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mbria Math" w:hAnsi="Cambria Math" w:eastAsia="仿宋_GB2312" w:cs="Cambria Math"/>
                <w:color w:val="000000"/>
                <w:kern w:val="0"/>
                <w:sz w:val="24"/>
                <w:szCs w:val="24"/>
              </w:rPr>
              <w:t>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屠宰实验牛购买：屠宰牛0.5万元/头，共2头，合计0.5万元/头*2头=1万元。</w:t>
            </w:r>
          </w:p>
        </w:tc>
      </w:tr>
    </w:tbl>
    <w:p w14:paraId="19B9F526">
      <w:pPr>
        <w:pStyle w:val="11"/>
        <w:spacing w:line="500" w:lineRule="exact"/>
        <w:ind w:firstLine="64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7061B2FE">
      <w:pPr>
        <w:pStyle w:val="11"/>
        <w:spacing w:line="590" w:lineRule="exact"/>
        <w:ind w:firstLine="643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五、保障措施</w:t>
      </w:r>
    </w:p>
    <w:p w14:paraId="7C21C9FA">
      <w:pPr>
        <w:spacing w:line="59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（一）人员技术保障</w:t>
      </w:r>
    </w:p>
    <w:p w14:paraId="09013FA7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广西水牛研究所作为全国唯一专门从事水牛科学研究的单位，一直以来都注重人才的引进和培</w:t>
      </w:r>
      <w:bookmarkStart w:id="1" w:name="OLE_LINK2"/>
      <w:bookmarkStart w:id="2" w:name="OLE_LINK3"/>
      <w:r>
        <w:rPr>
          <w:rFonts w:ascii="Times New Roman" w:hAnsi="Times New Roman" w:eastAsia="仿宋_GB2312" w:cs="Times New Roman"/>
          <w:bCs/>
          <w:sz w:val="32"/>
          <w:szCs w:val="32"/>
        </w:rPr>
        <w:t>养，2</w:t>
      </w:r>
      <w:bookmarkEnd w:id="1"/>
      <w:bookmarkEnd w:id="2"/>
      <w:r>
        <w:rPr>
          <w:rFonts w:ascii="Times New Roman" w:hAnsi="Times New Roman" w:eastAsia="仿宋_GB2312" w:cs="Times New Roman"/>
          <w:bCs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6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年共有高级职称专业技术人员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40余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人，中级职称50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余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人，享受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国务院政府特殊津贴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专家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人。水牛所长年承担崇左、钦州、来宾等县市的畜牧基层人员生产技术培训工作，专业技术人才数量和质量在行业都处于领先地位。现有6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名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专业人员参加过全国肉牛生产性能测定培训班并获得证书，具备按照全国遗传改良计划实施生产测定的资质，为项目实施提供了有力的保障。</w:t>
      </w:r>
    </w:p>
    <w:p w14:paraId="67F642D6">
      <w:pPr>
        <w:spacing w:line="59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（二）加强组织领导</w:t>
      </w:r>
    </w:p>
    <w:p w14:paraId="6D54AD40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为了项目更好的有序进行，成立了不同的专项小组，包括生长性能测定小组、繁殖组和饲养管理组等，各小组成员及工作内容如下：</w:t>
      </w:r>
    </w:p>
    <w:p w14:paraId="06427877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1.生长性能测定小组</w:t>
      </w:r>
    </w:p>
    <w:p w14:paraId="5057701C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主要负责水牛不同阶段体重、体尺、背膘厚等生长性能测定工作以及数据的收集整理。</w:t>
      </w:r>
    </w:p>
    <w:p w14:paraId="4F36751B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2.繁殖组</w:t>
      </w:r>
    </w:p>
    <w:p w14:paraId="3AA25A8A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主要负责水牛发情、配种、胚胎移植等工作以及繁殖数据的收集整理。</w:t>
      </w:r>
    </w:p>
    <w:p w14:paraId="42DA4E78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3.饲养管理组</w:t>
      </w:r>
    </w:p>
    <w:p w14:paraId="128FB742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主要负责不同阶段牛群的饲养管理等日常工作。</w:t>
      </w:r>
    </w:p>
    <w:p w14:paraId="6BE4C8FB">
      <w:pPr>
        <w:spacing w:line="59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（三）设施设备保障</w:t>
      </w:r>
    </w:p>
    <w:p w14:paraId="05321928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广西水牛研究所种畜场占地面积100公顷，其中草山草坡50公顷。牛场设施设备完善，建设有标准牛舍、运动场、隔离牛舍、犊牛舍等养殖设施和青贮间、饲料加工预拌间、粪污处理等专业设施，牛场有犊牛称测通道和成年牛称测通道，拥有先进的挤奶设备、TMR 搅拌机，完全符合规模场牛群生产运转的需求。</w:t>
      </w:r>
    </w:p>
    <w:p w14:paraId="745DFD95">
      <w:pPr>
        <w:spacing w:line="59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（四）牛群规模保障</w:t>
      </w:r>
    </w:p>
    <w:p w14:paraId="106B99C6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广西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壮族自治区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水牛研究所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水牛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种畜场是全国重点种畜场和最大的水牛纯种繁育基地，也是国内唯一拥有3个外来河流型水牛品种核心育种群的养殖场，所引进的印度摩拉水牛、巴基斯坦尼里-拉菲水牛及意大利地中海水牛生产性能优越，广销全国各地。水牛种畜场现存栏水牛约900头，每年可为社会提供优秀种牛几十甚至上百头，不同品种牛群规模足够维持纯种种群稳定繁殖和选育。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87ABBC-41EA-46F1-9C10-22F7F3630C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F3183CC-7083-40F0-9C8C-222D9A523D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3AED3B-F5CF-49FD-83D4-0468A22BFF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9D5EEE8-3990-4EA1-ACD1-06816A4A979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BBD5C13-C7B9-44AE-BFB7-0812CFC1658A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70C07A25-7A5D-44DC-A9CD-1FC7516ED3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ACA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56480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56480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NWE0MTg1N2RkNTc1Y2RjMmQyYzVjYjhlNDM5MjIifQ=="/>
  </w:docVars>
  <w:rsids>
    <w:rsidRoot w:val="00BE412C"/>
    <w:rsid w:val="000279C0"/>
    <w:rsid w:val="00061B67"/>
    <w:rsid w:val="000912D3"/>
    <w:rsid w:val="00094024"/>
    <w:rsid w:val="000C5DB4"/>
    <w:rsid w:val="000F6222"/>
    <w:rsid w:val="00114ABD"/>
    <w:rsid w:val="001265E5"/>
    <w:rsid w:val="0016163D"/>
    <w:rsid w:val="001751E6"/>
    <w:rsid w:val="00181228"/>
    <w:rsid w:val="00183916"/>
    <w:rsid w:val="00193759"/>
    <w:rsid w:val="001D1992"/>
    <w:rsid w:val="00205786"/>
    <w:rsid w:val="00211939"/>
    <w:rsid w:val="0026646C"/>
    <w:rsid w:val="00275F1D"/>
    <w:rsid w:val="002E32E5"/>
    <w:rsid w:val="002E6003"/>
    <w:rsid w:val="0030429F"/>
    <w:rsid w:val="003135D0"/>
    <w:rsid w:val="00324EDF"/>
    <w:rsid w:val="00342A36"/>
    <w:rsid w:val="003842EB"/>
    <w:rsid w:val="0039668D"/>
    <w:rsid w:val="003A74E4"/>
    <w:rsid w:val="003A7510"/>
    <w:rsid w:val="003E235C"/>
    <w:rsid w:val="00406A11"/>
    <w:rsid w:val="004304DC"/>
    <w:rsid w:val="00463361"/>
    <w:rsid w:val="004A518A"/>
    <w:rsid w:val="0053347F"/>
    <w:rsid w:val="00560ADA"/>
    <w:rsid w:val="0056175D"/>
    <w:rsid w:val="00562B78"/>
    <w:rsid w:val="005663AD"/>
    <w:rsid w:val="005A40B6"/>
    <w:rsid w:val="005A4847"/>
    <w:rsid w:val="005D7720"/>
    <w:rsid w:val="005E5ED1"/>
    <w:rsid w:val="005F33E5"/>
    <w:rsid w:val="00673A21"/>
    <w:rsid w:val="00754C05"/>
    <w:rsid w:val="00790048"/>
    <w:rsid w:val="007E47BB"/>
    <w:rsid w:val="007F7165"/>
    <w:rsid w:val="00853C3D"/>
    <w:rsid w:val="00886410"/>
    <w:rsid w:val="008A7017"/>
    <w:rsid w:val="008C1D7A"/>
    <w:rsid w:val="008D40A9"/>
    <w:rsid w:val="008E4340"/>
    <w:rsid w:val="00953A83"/>
    <w:rsid w:val="009550EE"/>
    <w:rsid w:val="00962CFC"/>
    <w:rsid w:val="00977884"/>
    <w:rsid w:val="009F1CBA"/>
    <w:rsid w:val="00A17757"/>
    <w:rsid w:val="00A65BE0"/>
    <w:rsid w:val="00A73B11"/>
    <w:rsid w:val="00A82A93"/>
    <w:rsid w:val="00AE0712"/>
    <w:rsid w:val="00AE6BCA"/>
    <w:rsid w:val="00AF3E48"/>
    <w:rsid w:val="00B04128"/>
    <w:rsid w:val="00B446D3"/>
    <w:rsid w:val="00B55C72"/>
    <w:rsid w:val="00B96736"/>
    <w:rsid w:val="00BA58BD"/>
    <w:rsid w:val="00BE19B8"/>
    <w:rsid w:val="00BE412C"/>
    <w:rsid w:val="00BF2C7B"/>
    <w:rsid w:val="00C026B7"/>
    <w:rsid w:val="00C16BCE"/>
    <w:rsid w:val="00C347B2"/>
    <w:rsid w:val="00C804D8"/>
    <w:rsid w:val="00C92443"/>
    <w:rsid w:val="00CF0B8A"/>
    <w:rsid w:val="00D7790E"/>
    <w:rsid w:val="00DE38A0"/>
    <w:rsid w:val="00DE7125"/>
    <w:rsid w:val="00DF1345"/>
    <w:rsid w:val="00E10824"/>
    <w:rsid w:val="00E31F83"/>
    <w:rsid w:val="00E66D0B"/>
    <w:rsid w:val="00E93C91"/>
    <w:rsid w:val="00F02BC8"/>
    <w:rsid w:val="00F14DBD"/>
    <w:rsid w:val="00F2507B"/>
    <w:rsid w:val="00F872DE"/>
    <w:rsid w:val="00FD2976"/>
    <w:rsid w:val="01197A5E"/>
    <w:rsid w:val="01853CAE"/>
    <w:rsid w:val="021876EC"/>
    <w:rsid w:val="03CB03AA"/>
    <w:rsid w:val="04A226AA"/>
    <w:rsid w:val="08DF4897"/>
    <w:rsid w:val="09F149DE"/>
    <w:rsid w:val="0B3643CE"/>
    <w:rsid w:val="0C150CCD"/>
    <w:rsid w:val="0CDF24DC"/>
    <w:rsid w:val="0DE0141F"/>
    <w:rsid w:val="0EB65F51"/>
    <w:rsid w:val="0F227391"/>
    <w:rsid w:val="111E536C"/>
    <w:rsid w:val="13B051A2"/>
    <w:rsid w:val="17101BE6"/>
    <w:rsid w:val="175E421D"/>
    <w:rsid w:val="1AC13AA9"/>
    <w:rsid w:val="1CE20EC4"/>
    <w:rsid w:val="21645399"/>
    <w:rsid w:val="217C0935"/>
    <w:rsid w:val="285328F6"/>
    <w:rsid w:val="28C12C8C"/>
    <w:rsid w:val="29D6227D"/>
    <w:rsid w:val="29FA2D5C"/>
    <w:rsid w:val="2CF57860"/>
    <w:rsid w:val="2F3A1907"/>
    <w:rsid w:val="317A3777"/>
    <w:rsid w:val="32324DAF"/>
    <w:rsid w:val="32BA1A45"/>
    <w:rsid w:val="330F59BF"/>
    <w:rsid w:val="347D140B"/>
    <w:rsid w:val="35CF07A1"/>
    <w:rsid w:val="377E2525"/>
    <w:rsid w:val="392A0811"/>
    <w:rsid w:val="3A440170"/>
    <w:rsid w:val="3A9315A8"/>
    <w:rsid w:val="3B75B83D"/>
    <w:rsid w:val="3D5B7D9F"/>
    <w:rsid w:val="42DD521D"/>
    <w:rsid w:val="44A10A6B"/>
    <w:rsid w:val="494C56E9"/>
    <w:rsid w:val="50CF1F80"/>
    <w:rsid w:val="511300BE"/>
    <w:rsid w:val="52452317"/>
    <w:rsid w:val="532A7059"/>
    <w:rsid w:val="5371731E"/>
    <w:rsid w:val="54D84D1D"/>
    <w:rsid w:val="55DC0F30"/>
    <w:rsid w:val="55DD72E7"/>
    <w:rsid w:val="560326E4"/>
    <w:rsid w:val="5D122F42"/>
    <w:rsid w:val="60675D31"/>
    <w:rsid w:val="60D54A75"/>
    <w:rsid w:val="61337E57"/>
    <w:rsid w:val="65381AFF"/>
    <w:rsid w:val="65D20420"/>
    <w:rsid w:val="65F76BA6"/>
    <w:rsid w:val="6789092A"/>
    <w:rsid w:val="6BF50984"/>
    <w:rsid w:val="718A0085"/>
    <w:rsid w:val="71B8524A"/>
    <w:rsid w:val="739A130E"/>
    <w:rsid w:val="756248E8"/>
    <w:rsid w:val="75653527"/>
    <w:rsid w:val="76D35A76"/>
    <w:rsid w:val="772C33D8"/>
    <w:rsid w:val="772EC64E"/>
    <w:rsid w:val="77EF5D0E"/>
    <w:rsid w:val="78B8717E"/>
    <w:rsid w:val="7AB1575B"/>
    <w:rsid w:val="7B9BBA7E"/>
    <w:rsid w:val="7B9FD275"/>
    <w:rsid w:val="7EFB9EAD"/>
    <w:rsid w:val="7F596D35"/>
    <w:rsid w:val="7FFF5C75"/>
    <w:rsid w:val="843F7911"/>
    <w:rsid w:val="BBFF0E7C"/>
    <w:rsid w:val="BD776935"/>
    <w:rsid w:val="BFFFD74E"/>
    <w:rsid w:val="E7DF2ABC"/>
    <w:rsid w:val="EF1EB024"/>
    <w:rsid w:val="EF8F385F"/>
    <w:rsid w:val="F3B569C9"/>
    <w:rsid w:val="F9A961F3"/>
    <w:rsid w:val="FEBD3A5B"/>
    <w:rsid w:val="FFB3F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0"/>
    <w:unhideWhenUsed/>
    <w:qFormat/>
    <w:uiPriority w:val="0"/>
    <w:pPr>
      <w:spacing w:after="120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字符"/>
    <w:basedOn w:val="9"/>
    <w:link w:val="3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eff829fc-781f-4fca-af66-bbacdee43374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7BA19724</paraID>
      <start>39</start>
      <end>40</end>
      <status>unmodified</status>
      <modifiedWord/>
      <trackRevisions>false</trackRevisions>
    </reviewItem>
    <reviewItem>
      <errorID>3a869c72-6d90-4b60-829a-2d6bb877e160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7BA19724</paraID>
      <start>54</start>
      <end>55</end>
      <status>unmodified</status>
      <modifiedWord/>
      <trackRevisions>false</trackRevisions>
    </reviewItem>
    <reviewItem>
      <errorID>c04487dc-daa9-4a67-8d7b-e8721902ca3a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7BA19724</paraID>
      <start>110</start>
      <end>111</end>
      <status>unmodified</status>
      <modifiedWord/>
      <trackRevisions>false</trackRevisions>
    </reviewItem>
    <reviewItem>
      <errorID>8f75a79e-69c9-463e-bdeb-54095e43edaf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7BA19724</paraID>
      <start>125</start>
      <end>126</end>
      <status>unmodified</status>
      <modifiedWord/>
      <trackRevisions>false</trackRevisions>
    </reviewItem>
    <reviewItem>
      <errorID>a6e0173a-0d2d-4872-a094-5bdf760a5d88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7BA19724</paraID>
      <start>165</start>
      <end>166</end>
      <status>unmodified</status>
      <modifiedWord/>
      <trackRevisions>false</trackRevisions>
    </reviewItem>
    <reviewItem>
      <errorID>91955e6a-fa03-435e-88a0-b77b7f67406d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7BA19724</paraID>
      <start>180</start>
      <end>181</end>
      <status>unmodified</status>
      <modifiedWord/>
      <trackRevisions>false</trackRevisions>
    </reviewItem>
    <reviewItem>
      <errorID>52b92983-dc18-49a8-af44-c8bef8f7bbfe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7BA19724</paraID>
      <start>222</start>
      <end>223</end>
      <status>unmodified</status>
      <modifiedWord/>
      <trackRevisions>false</trackRevisions>
    </reviewItem>
    <reviewItem>
      <errorID>00d02eef-1eb1-4dcd-9731-90d1f2433338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7BA19724</paraID>
      <start>237</start>
      <end>238</end>
      <status>unmodified</status>
      <modifiedWord/>
      <trackRevisions>false</trackRevisions>
    </reviewItem>
    <reviewItem>
      <errorID>5349433c-913d-4f77-b662-bdae8fddf845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76E3E822</paraID>
      <start>85</start>
      <end>86</end>
      <status>unmodified</status>
      <modifiedWord/>
      <trackRevisions>false</trackRevisions>
    </reviewItem>
    <reviewItem>
      <errorID>4731f1eb-2580-492c-a4bf-7208c82d2df4</errorID>
      <errorWord>剖腹产</errorWord>
      <group>L1_Knowledge</group>
      <groupName>知识性问题</groupName>
      <ability>L2_Term</ability>
      <abilityName>专业术语</abilityName>
      <candidateList>
        <item>剖宫产</item>
      </candidateList>
      <explain>医学名词[剖腹产]为不规范表述或旧称，其规范书面表述为[剖宫产]。</explain>
      <paraID> 7293844</paraID>
      <start>0</start>
      <end>3</end>
      <status>unmodified</status>
      <modifiedWord/>
      <trackRevisions>false</trackRevisions>
    </reviewItem>
    <reviewItem>
      <errorID>3b0f7242-9960-479f-abd6-08d8b080064b</errorID>
      <errorWord>国务院特殊津贴</errorWord>
      <group>L1_Political</group>
      <groupName>政治性问题</groupName>
      <ability>L2_Keyword</ability>
      <abilityName>固定表述</abilityName>
      <candidateList>
        <item>国务院政府特殊津贴</item>
      </candidateList>
      <explain>词汇“国务院政府特殊津贴”在特定场景下为固定表述形式，请确认此处的“国务院特殊津贴”是否存在不当。</explain>
      <paraID> 9013FA7</paraID>
      <start>76</start>
      <end>92</end>
      <status>modified</status>
      <modifiedWord>国务院政府特殊津贴国务院特殊津贴</modifiedWord>
      <trackRevisions>true</trackRevisions>
    </reviewItem>
    <reviewItem>
      <errorID>8e258004-a223-4d64-af03-4c88607d9068</errorID>
      <errorWord>位</errorWord>
      <group>L1_Word</group>
      <groupName>字词问题</groupName>
      <ability>L2_Typo</ability>
      <abilityName>字词错误</abilityName>
      <candidateList>
        <item>名</item>
      </candidateList>
      <explain/>
      <paraID> 9013FA7</paraID>
      <start>156</start>
      <end>158</end>
      <status>modified</status>
      <modifiedWord>名位</modifiedWord>
      <trackRevisions>true</trackRevisions>
    </reviewItem>
    <reviewItem>
      <errorID>930494be-3df0-4170-bcf5-8e5843a530ff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6D54AD40</paraID>
      <start>6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df5df0-6b2c-4881-93d2-92bea4fb9d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1128</Words>
  <Characters>1206</Characters>
  <Lines>31</Lines>
  <Paragraphs>8</Paragraphs>
  <TotalTime>10</TotalTime>
  <ScaleCrop>false</ScaleCrop>
  <LinksUpToDate>false</LinksUpToDate>
  <CharactersWithSpaces>1224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2025-09-30T01:48:00Z</dcterms:created>
  <dc:creator>nongqi yu</dc:creator>
  <cp:lastModifiedBy>冯杏清</cp:lastModifiedBy>
  <cp:lastPrinted>2026-07-06T09:12:00Z</cp:lastPrinted>
  <dcterms:modified xsi:type="dcterms:W3CDTF">2026-07-07T01:54:01Z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6821D2E8816C462FB1A5F141A228C42B_13</vt:lpwstr>
  </property>
  <property fmtid="{D5CDD505-2E9C-101B-9397-08002B2CF9AE}" pid="4" name="KSOTemplateDocerSaveRecord">
    <vt:lpwstr>eyJoZGlkIjoiMDM4ZmIyNTg4NzM1NWY1YTQ3NTA3NTY5MGUxYTBjMDkiLCJ1c2VySWQiOiIxNzM2NTcxODEzIn0=</vt:lpwstr>
  </property>
</Properties>
</file>